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5D04C5" w14:textId="62D81EBE" w:rsidR="00C656F3" w:rsidRPr="00AF7E21" w:rsidRDefault="00C656F3" w:rsidP="00C656F3">
      <w:pPr>
        <w:pStyle w:val="Header"/>
        <w:tabs>
          <w:tab w:val="center" w:pos="4536"/>
          <w:tab w:val="right" w:pos="9356"/>
          <w:tab w:val="right" w:pos="9781"/>
        </w:tabs>
        <w:ind w:right="-58"/>
        <w:jc w:val="both"/>
        <w:rPr>
          <w:rFonts w:cs="Arial"/>
          <w:bCs/>
          <w:color w:val="000000" w:themeColor="text1"/>
          <w:sz w:val="28"/>
          <w:szCs w:val="24"/>
          <w:lang w:val="en-US" w:eastAsia="zh-TW"/>
        </w:rPr>
      </w:pPr>
      <w:bookmarkStart w:id="0" w:name="historyclause"/>
      <w:bookmarkStart w:id="1" w:name="_Toc383764588"/>
      <w:r w:rsidRPr="00AF7E21">
        <w:rPr>
          <w:rFonts w:cs="Arial"/>
          <w:bCs/>
          <w:color w:val="000000" w:themeColor="text1"/>
          <w:sz w:val="28"/>
        </w:rPr>
        <w:t xml:space="preserve">3GPP TSG RAN WG1 Meeting #96 </w:t>
      </w:r>
      <w:r w:rsidRPr="00AF7E21">
        <w:rPr>
          <w:rFonts w:cs="Arial" w:hint="eastAsia"/>
          <w:bCs/>
          <w:color w:val="000000" w:themeColor="text1"/>
          <w:sz w:val="28"/>
          <w:szCs w:val="24"/>
          <w:lang w:val="en-US" w:eastAsia="zh-TW"/>
        </w:rPr>
        <w:tab/>
      </w:r>
      <w:r w:rsidRPr="00AF7E21">
        <w:rPr>
          <w:rFonts w:cs="Arial"/>
          <w:bCs/>
          <w:color w:val="000000" w:themeColor="text1"/>
          <w:sz w:val="28"/>
          <w:szCs w:val="24"/>
          <w:lang w:val="en-US" w:eastAsia="zh-TW"/>
        </w:rPr>
        <w:t>R1-1901824</w:t>
      </w:r>
    </w:p>
    <w:p w14:paraId="7C8CAFBC" w14:textId="77777777" w:rsidR="00C656F3" w:rsidRPr="00AF7E21" w:rsidRDefault="008D7489" w:rsidP="00C656F3">
      <w:pPr>
        <w:pStyle w:val="Header"/>
        <w:tabs>
          <w:tab w:val="center" w:pos="4536"/>
          <w:tab w:val="right" w:pos="8280"/>
          <w:tab w:val="right" w:pos="9781"/>
        </w:tabs>
        <w:ind w:right="-58"/>
        <w:jc w:val="both"/>
        <w:rPr>
          <w:rFonts w:cs="Arial"/>
          <w:bCs/>
          <w:color w:val="000000" w:themeColor="text1"/>
          <w:sz w:val="28"/>
          <w:szCs w:val="24"/>
          <w:lang w:eastAsia="zh-TW"/>
        </w:rPr>
      </w:pPr>
      <w:hyperlink r:id="rId5" w:tgtFrame="_blank" w:history="1">
        <w:r w:rsidR="00C656F3" w:rsidRPr="00AF7E21">
          <w:rPr>
            <w:bCs/>
            <w:color w:val="000000" w:themeColor="text1"/>
            <w:sz w:val="28"/>
            <w:szCs w:val="24"/>
            <w:lang w:eastAsia="zh-TW"/>
          </w:rPr>
          <w:t>Athens</w:t>
        </w:r>
      </w:hyperlink>
      <w:r w:rsidR="00C656F3" w:rsidRPr="00AF7E21">
        <w:rPr>
          <w:rFonts w:cs="Arial"/>
          <w:bCs/>
          <w:color w:val="000000" w:themeColor="text1"/>
          <w:sz w:val="28"/>
          <w:szCs w:val="24"/>
          <w:lang w:eastAsia="zh-TW"/>
        </w:rPr>
        <w:t>, Greece, February 25</w:t>
      </w:r>
      <w:r w:rsidR="00C656F3" w:rsidRPr="00AF7E21">
        <w:rPr>
          <w:rFonts w:cs="Arial"/>
          <w:bCs/>
          <w:color w:val="000000" w:themeColor="text1"/>
          <w:sz w:val="28"/>
          <w:szCs w:val="24"/>
          <w:vertAlign w:val="superscript"/>
          <w:lang w:eastAsia="zh-TW"/>
        </w:rPr>
        <w:t>th</w:t>
      </w:r>
      <w:r w:rsidR="00C656F3" w:rsidRPr="00AF7E21">
        <w:rPr>
          <w:rFonts w:cs="Arial"/>
          <w:bCs/>
          <w:color w:val="000000" w:themeColor="text1"/>
          <w:sz w:val="28"/>
          <w:szCs w:val="24"/>
          <w:lang w:eastAsia="zh-TW"/>
        </w:rPr>
        <w:t>– March 1</w:t>
      </w:r>
      <w:r w:rsidR="00C656F3" w:rsidRPr="00AF7E21">
        <w:rPr>
          <w:rFonts w:cs="Arial"/>
          <w:bCs/>
          <w:color w:val="000000" w:themeColor="text1"/>
          <w:sz w:val="28"/>
          <w:szCs w:val="24"/>
          <w:vertAlign w:val="superscript"/>
          <w:lang w:eastAsia="zh-TW"/>
        </w:rPr>
        <w:t>st</w:t>
      </w:r>
      <w:r w:rsidR="00C656F3" w:rsidRPr="00AF7E21">
        <w:rPr>
          <w:rFonts w:cs="Arial"/>
          <w:bCs/>
          <w:color w:val="000000" w:themeColor="text1"/>
          <w:sz w:val="28"/>
          <w:szCs w:val="24"/>
          <w:lang w:eastAsia="zh-TW"/>
        </w:rPr>
        <w:t>, 2019</w:t>
      </w:r>
    </w:p>
    <w:p w14:paraId="3EAB711E" w14:textId="77777777" w:rsidR="00D23722" w:rsidRPr="00AF7E21" w:rsidRDefault="00D23722" w:rsidP="00D23722">
      <w:pPr>
        <w:pStyle w:val="Header"/>
        <w:tabs>
          <w:tab w:val="center" w:pos="4536"/>
          <w:tab w:val="right" w:pos="8280"/>
          <w:tab w:val="right" w:pos="9781"/>
        </w:tabs>
        <w:ind w:right="-58"/>
        <w:rPr>
          <w:rFonts w:eastAsia="MS Mincho" w:cs="Arial"/>
          <w:bCs/>
          <w:color w:val="000000" w:themeColor="text1"/>
          <w:sz w:val="28"/>
          <w:szCs w:val="24"/>
          <w:lang w:val="en-US"/>
        </w:rPr>
      </w:pPr>
    </w:p>
    <w:p w14:paraId="521F5002" w14:textId="77777777" w:rsidR="00D23722" w:rsidRPr="00AF7E21" w:rsidRDefault="00D23722" w:rsidP="00D23722">
      <w:pPr>
        <w:pStyle w:val="Header"/>
        <w:tabs>
          <w:tab w:val="center" w:pos="4536"/>
          <w:tab w:val="right" w:pos="8280"/>
          <w:tab w:val="right" w:pos="9781"/>
        </w:tabs>
        <w:ind w:right="-58"/>
        <w:rPr>
          <w:rFonts w:cs="Arial"/>
          <w:bCs/>
          <w:color w:val="000000" w:themeColor="text1"/>
          <w:sz w:val="28"/>
          <w:szCs w:val="24"/>
          <w:lang w:val="en-US" w:eastAsia="zh-TW"/>
        </w:rPr>
      </w:pPr>
      <w:r w:rsidRPr="00AF7E21">
        <w:rPr>
          <w:rFonts w:eastAsia="MS Mincho" w:cs="Arial"/>
          <w:bCs/>
          <w:color w:val="000000" w:themeColor="text1"/>
          <w:sz w:val="28"/>
          <w:szCs w:val="24"/>
          <w:lang w:val="en-US"/>
        </w:rPr>
        <w:t>Agenda Item:</w:t>
      </w:r>
      <w:r w:rsidRPr="00AF7E21">
        <w:rPr>
          <w:rFonts w:eastAsia="MS Mincho" w:cs="Arial" w:hint="eastAsia"/>
          <w:bCs/>
          <w:color w:val="000000" w:themeColor="text1"/>
          <w:sz w:val="28"/>
          <w:szCs w:val="24"/>
          <w:lang w:val="en-US"/>
        </w:rPr>
        <w:t xml:space="preserve"> </w:t>
      </w:r>
      <w:r w:rsidR="00ED368B" w:rsidRPr="00AF7E21">
        <w:rPr>
          <w:rFonts w:eastAsia="MS Mincho" w:cs="Arial"/>
          <w:bCs/>
          <w:color w:val="000000" w:themeColor="text1"/>
          <w:sz w:val="28"/>
          <w:szCs w:val="24"/>
          <w:lang w:val="en-US"/>
        </w:rPr>
        <w:t>7.2.6.1.3</w:t>
      </w:r>
      <w:r w:rsidRPr="00AF7E21">
        <w:rPr>
          <w:color w:val="000000" w:themeColor="text1"/>
          <w:sz w:val="24"/>
          <w:szCs w:val="24"/>
        </w:rPr>
        <w:t>         </w:t>
      </w:r>
    </w:p>
    <w:p w14:paraId="164D3AD7" w14:textId="77777777" w:rsidR="00D23722" w:rsidRPr="00AF7E21" w:rsidRDefault="00D23722" w:rsidP="00D23722">
      <w:pPr>
        <w:pStyle w:val="Header"/>
        <w:tabs>
          <w:tab w:val="center" w:pos="4536"/>
          <w:tab w:val="right" w:pos="8280"/>
          <w:tab w:val="right" w:pos="9781"/>
        </w:tabs>
        <w:ind w:right="-58"/>
        <w:rPr>
          <w:rFonts w:eastAsia="MS Mincho" w:cs="Arial"/>
          <w:bCs/>
          <w:color w:val="000000" w:themeColor="text1"/>
          <w:sz w:val="28"/>
          <w:szCs w:val="24"/>
          <w:lang w:val="en-US"/>
        </w:rPr>
      </w:pPr>
      <w:r w:rsidRPr="00AF7E21">
        <w:rPr>
          <w:rFonts w:eastAsia="MS Mincho" w:cs="Arial"/>
          <w:bCs/>
          <w:color w:val="000000" w:themeColor="text1"/>
          <w:sz w:val="28"/>
          <w:szCs w:val="24"/>
          <w:lang w:val="en-US"/>
        </w:rPr>
        <w:t>Source:</w:t>
      </w:r>
      <w:r w:rsidRPr="00AF7E21">
        <w:rPr>
          <w:rFonts w:cs="Arial" w:hint="eastAsia"/>
          <w:bCs/>
          <w:color w:val="000000" w:themeColor="text1"/>
          <w:sz w:val="28"/>
          <w:szCs w:val="24"/>
          <w:lang w:val="en-US" w:eastAsia="zh-TW"/>
        </w:rPr>
        <w:t xml:space="preserve"> </w:t>
      </w:r>
      <w:r w:rsidRPr="00AF7E21">
        <w:rPr>
          <w:rFonts w:eastAsia="MS Mincho" w:cs="Arial"/>
          <w:bCs/>
          <w:color w:val="000000" w:themeColor="text1"/>
          <w:sz w:val="28"/>
          <w:szCs w:val="24"/>
          <w:lang w:val="en-US"/>
        </w:rPr>
        <w:t>MediaTek Inc.</w:t>
      </w:r>
    </w:p>
    <w:p w14:paraId="2BD702FA" w14:textId="77777777" w:rsidR="007E506E" w:rsidRPr="00AF7E21" w:rsidRDefault="00D23722" w:rsidP="007E506E">
      <w:pPr>
        <w:pStyle w:val="Header"/>
        <w:tabs>
          <w:tab w:val="center" w:pos="4536"/>
          <w:tab w:val="right" w:pos="8280"/>
          <w:tab w:val="right" w:pos="9781"/>
        </w:tabs>
        <w:ind w:left="770" w:right="-58" w:hanging="770"/>
        <w:rPr>
          <w:rFonts w:eastAsia="MS Mincho" w:cs="Arial"/>
          <w:bCs/>
          <w:color w:val="000000" w:themeColor="text1"/>
          <w:sz w:val="28"/>
          <w:szCs w:val="24"/>
          <w:lang w:val="en-US"/>
        </w:rPr>
      </w:pPr>
      <w:r w:rsidRPr="00AF7E21">
        <w:rPr>
          <w:rFonts w:eastAsia="MS Mincho" w:cs="Arial"/>
          <w:bCs/>
          <w:color w:val="000000" w:themeColor="text1"/>
          <w:sz w:val="28"/>
          <w:szCs w:val="24"/>
          <w:lang w:val="en-US"/>
        </w:rPr>
        <w:t>Title:</w:t>
      </w:r>
      <w:r w:rsidRPr="00AF7E21">
        <w:rPr>
          <w:rFonts w:eastAsia="MS Mincho" w:cs="Arial" w:hint="eastAsia"/>
          <w:bCs/>
          <w:color w:val="000000" w:themeColor="text1"/>
          <w:sz w:val="28"/>
          <w:szCs w:val="24"/>
          <w:lang w:val="en-US"/>
        </w:rPr>
        <w:t xml:space="preserve"> </w:t>
      </w:r>
      <w:r w:rsidR="00387654" w:rsidRPr="00AF7E21">
        <w:rPr>
          <w:rFonts w:eastAsia="MS Mincho" w:cs="Arial"/>
          <w:bCs/>
          <w:color w:val="000000" w:themeColor="text1"/>
          <w:sz w:val="28"/>
          <w:szCs w:val="24"/>
          <w:lang w:val="en-US"/>
        </w:rPr>
        <w:t>Enhancements of NR PUSCH for URLLC</w:t>
      </w:r>
    </w:p>
    <w:p w14:paraId="729A057D" w14:textId="77777777" w:rsidR="00D23722" w:rsidRPr="00AF7E21" w:rsidRDefault="00D23722" w:rsidP="007E506E">
      <w:pPr>
        <w:pStyle w:val="Header"/>
        <w:tabs>
          <w:tab w:val="center" w:pos="4536"/>
          <w:tab w:val="right" w:pos="8280"/>
          <w:tab w:val="right" w:pos="9781"/>
        </w:tabs>
        <w:ind w:left="770" w:right="-58" w:hanging="770"/>
        <w:rPr>
          <w:rFonts w:cs="Arial"/>
          <w:bCs/>
          <w:color w:val="000000" w:themeColor="text1"/>
          <w:sz w:val="28"/>
          <w:szCs w:val="24"/>
          <w:lang w:val="en-US" w:eastAsia="zh-TW"/>
        </w:rPr>
      </w:pPr>
      <w:r w:rsidRPr="00AF7E21">
        <w:rPr>
          <w:rFonts w:eastAsia="MS Mincho" w:cs="Arial"/>
          <w:bCs/>
          <w:color w:val="000000" w:themeColor="text1"/>
          <w:sz w:val="28"/>
          <w:szCs w:val="24"/>
          <w:lang w:val="en-US"/>
        </w:rPr>
        <w:t>Document for:</w:t>
      </w:r>
      <w:r w:rsidRPr="00AF7E21">
        <w:rPr>
          <w:rFonts w:cs="Arial" w:hint="eastAsia"/>
          <w:bCs/>
          <w:color w:val="000000" w:themeColor="text1"/>
          <w:sz w:val="28"/>
          <w:szCs w:val="24"/>
          <w:lang w:val="en-US" w:eastAsia="zh-TW"/>
        </w:rPr>
        <w:t xml:space="preserve"> </w:t>
      </w:r>
      <w:r w:rsidRPr="00AF7E21">
        <w:rPr>
          <w:rFonts w:eastAsia="MS Mincho" w:cs="Arial"/>
          <w:bCs/>
          <w:color w:val="000000" w:themeColor="text1"/>
          <w:sz w:val="28"/>
          <w:szCs w:val="24"/>
          <w:lang w:val="en-US"/>
        </w:rPr>
        <w:t>Discussion and Decision</w:t>
      </w:r>
    </w:p>
    <w:bookmarkEnd w:id="0"/>
    <w:bookmarkEnd w:id="1"/>
    <w:p w14:paraId="19D16FFE" w14:textId="77777777" w:rsidR="00D23722" w:rsidRPr="00AF7E21" w:rsidRDefault="00D23722" w:rsidP="00D23722">
      <w:pPr>
        <w:pStyle w:val="Heading1"/>
        <w:rPr>
          <w:color w:val="000000" w:themeColor="text1"/>
        </w:rPr>
      </w:pPr>
      <w:r w:rsidRPr="00AF7E21">
        <w:rPr>
          <w:rFonts w:hint="eastAsia"/>
          <w:color w:val="000000" w:themeColor="text1"/>
          <w:lang w:eastAsia="zh-TW"/>
        </w:rPr>
        <w:t>Introduction</w:t>
      </w:r>
    </w:p>
    <w:p w14:paraId="12C22630" w14:textId="77777777" w:rsidR="00D23722" w:rsidRPr="00AF7E21" w:rsidRDefault="00AC4C1B" w:rsidP="00D23722">
      <w:pPr>
        <w:spacing w:after="120"/>
        <w:jc w:val="both"/>
        <w:textAlignment w:val="center"/>
        <w:rPr>
          <w:color w:val="000000" w:themeColor="text1"/>
          <w:lang w:eastAsia="ko-KR"/>
        </w:rPr>
      </w:pPr>
      <w:r w:rsidRPr="00AF7E21">
        <w:rPr>
          <w:color w:val="000000" w:themeColor="text1"/>
          <w:lang w:eastAsia="ko-KR"/>
        </w:rPr>
        <w:t xml:space="preserve">PUSCH enhancement is one of the SID objectives approved in the RAN#80 as: </w:t>
      </w:r>
    </w:p>
    <w:p w14:paraId="3D3FBAC8" w14:textId="77777777" w:rsidR="00AC4C1B" w:rsidRPr="00AF7E21" w:rsidRDefault="00AC4C1B" w:rsidP="00AC4C1B">
      <w:pPr>
        <w:numPr>
          <w:ilvl w:val="0"/>
          <w:numId w:val="17"/>
        </w:numPr>
        <w:tabs>
          <w:tab w:val="num" w:pos="709"/>
        </w:tabs>
        <w:overflowPunct w:val="0"/>
        <w:autoSpaceDE w:val="0"/>
        <w:autoSpaceDN w:val="0"/>
        <w:adjustRightInd w:val="0"/>
        <w:spacing w:after="0"/>
        <w:ind w:left="567" w:firstLine="0"/>
        <w:jc w:val="both"/>
        <w:rPr>
          <w:color w:val="000000" w:themeColor="text1"/>
          <w:lang w:eastAsia="ko-KR"/>
        </w:rPr>
      </w:pPr>
      <w:r w:rsidRPr="00AF7E21">
        <w:rPr>
          <w:color w:val="000000" w:themeColor="text1"/>
          <w:lang w:eastAsia="ko-KR"/>
        </w:rPr>
        <w:t>PUSCH Enhancements. Study focus on mini-slot level hopping &amp; retransmission/repetition enhancements.</w:t>
      </w:r>
    </w:p>
    <w:p w14:paraId="50ED5F1A" w14:textId="77777777" w:rsidR="00F67D18" w:rsidRPr="00AF7E21" w:rsidRDefault="00F67D18" w:rsidP="00F67D18">
      <w:pPr>
        <w:overflowPunct w:val="0"/>
        <w:autoSpaceDE w:val="0"/>
        <w:autoSpaceDN w:val="0"/>
        <w:adjustRightInd w:val="0"/>
        <w:spacing w:after="0"/>
        <w:ind w:left="567"/>
        <w:jc w:val="both"/>
        <w:rPr>
          <w:color w:val="000000" w:themeColor="text1"/>
          <w:lang w:eastAsia="ko-KR"/>
        </w:rPr>
      </w:pPr>
    </w:p>
    <w:p w14:paraId="155D6F77" w14:textId="04A9C6B8" w:rsidR="00A000E3" w:rsidRPr="00AF7E21" w:rsidRDefault="00A000E3" w:rsidP="00B01582">
      <w:pPr>
        <w:tabs>
          <w:tab w:val="num" w:pos="1440"/>
        </w:tabs>
        <w:spacing w:after="120"/>
        <w:jc w:val="both"/>
        <w:textAlignment w:val="center"/>
        <w:rPr>
          <w:color w:val="000000" w:themeColor="text1"/>
          <w:lang w:eastAsia="ko-KR"/>
        </w:rPr>
      </w:pPr>
      <w:r w:rsidRPr="00AF7E21">
        <w:rPr>
          <w:color w:val="000000" w:themeColor="text1"/>
          <w:lang w:eastAsia="ko-KR"/>
        </w:rPr>
        <w:t xml:space="preserve">In Rel-15, multiple mechanisms were specified to improve PUSCH reliability and latency like the new MCS table and slot aggregation for reliability and the support of mini-slot (PUSCH mapping type B) where the length </w:t>
      </w:r>
      <w:r w:rsidR="001B2DDC" w:rsidRPr="00AF7E21">
        <w:rPr>
          <w:color w:val="000000" w:themeColor="text1"/>
          <w:lang w:eastAsia="ko-KR"/>
        </w:rPr>
        <w:t>of the PUSCH can be 1 through 14 symbols</w:t>
      </w:r>
      <w:r w:rsidRPr="00AF7E21">
        <w:rPr>
          <w:color w:val="000000" w:themeColor="text1"/>
          <w:lang w:eastAsia="ko-KR"/>
        </w:rPr>
        <w:t xml:space="preserve"> and the starting symbol can be any position within a slot which is good for latency enhancement.</w:t>
      </w:r>
      <w:r w:rsidR="00AD4B4F" w:rsidRPr="00AF7E21">
        <w:rPr>
          <w:rFonts w:eastAsia="SimSun"/>
          <w:color w:val="000000" w:themeColor="text1"/>
          <w:lang w:val="en-US" w:eastAsia="zh-CN"/>
        </w:rPr>
        <w:t xml:space="preserve"> </w:t>
      </w:r>
      <w:r w:rsidR="005F43D8" w:rsidRPr="00AF7E21">
        <w:rPr>
          <w:rFonts w:eastAsia="SimSun"/>
          <w:color w:val="000000" w:themeColor="text1"/>
          <w:lang w:val="en-US" w:eastAsia="zh-CN"/>
        </w:rPr>
        <w:t>However, there is still room for improvement like supporting the intra-slot</w:t>
      </w:r>
      <w:r w:rsidR="00D34764" w:rsidRPr="00AF7E21">
        <w:rPr>
          <w:rFonts w:eastAsia="SimSun"/>
          <w:color w:val="000000" w:themeColor="text1"/>
          <w:lang w:val="en-US" w:eastAsia="zh-CN"/>
        </w:rPr>
        <w:t xml:space="preserve"> and inter-slot</w:t>
      </w:r>
      <w:r w:rsidR="005F43D8" w:rsidRPr="00AF7E21">
        <w:rPr>
          <w:rFonts w:eastAsia="SimSun"/>
          <w:color w:val="000000" w:themeColor="text1"/>
          <w:lang w:val="en-US" w:eastAsia="zh-CN"/>
        </w:rPr>
        <w:t xml:space="preserve"> mini-slot repetition, reducing the DMRS overhead which are needed for </w:t>
      </w:r>
      <w:r w:rsidR="005F43D8" w:rsidRPr="00AF7E21">
        <w:rPr>
          <w:rFonts w:eastAsiaTheme="minorEastAsia"/>
          <w:color w:val="000000" w:themeColor="text1"/>
          <w:lang w:val="en-US"/>
        </w:rPr>
        <w:t>URLLC use-cases to improve latency, reliability and spectral efficiency.</w:t>
      </w:r>
    </w:p>
    <w:p w14:paraId="40F3426C" w14:textId="2B0F911C" w:rsidR="00F60752" w:rsidRPr="00AF7E21" w:rsidRDefault="000533DB" w:rsidP="00F60752">
      <w:pPr>
        <w:spacing w:after="120"/>
        <w:jc w:val="both"/>
        <w:textAlignment w:val="center"/>
        <w:rPr>
          <w:color w:val="000000" w:themeColor="text1"/>
          <w:lang w:eastAsia="ko-KR"/>
        </w:rPr>
      </w:pPr>
      <w:r w:rsidRPr="00AF7E21">
        <w:rPr>
          <w:color w:val="000000" w:themeColor="text1"/>
          <w:lang w:eastAsia="ko-KR"/>
        </w:rPr>
        <w:t xml:space="preserve">In this contribution, we focus on </w:t>
      </w:r>
      <w:r w:rsidR="00EC7C02" w:rsidRPr="00AF7E21">
        <w:rPr>
          <w:color w:val="000000" w:themeColor="text1"/>
          <w:lang w:eastAsia="ko-KR"/>
        </w:rPr>
        <w:t>multiple</w:t>
      </w:r>
      <w:r w:rsidRPr="00AF7E21">
        <w:rPr>
          <w:color w:val="000000" w:themeColor="text1"/>
          <w:lang w:eastAsia="ko-KR"/>
        </w:rPr>
        <w:t xml:space="preserve"> PUSCH enhancements</w:t>
      </w:r>
      <w:r w:rsidR="00F2476F" w:rsidRPr="00AF7E21">
        <w:rPr>
          <w:color w:val="000000" w:themeColor="text1"/>
          <w:lang w:eastAsia="ko-KR"/>
        </w:rPr>
        <w:t xml:space="preserve"> techniques</w:t>
      </w:r>
      <w:r w:rsidRPr="00AF7E21">
        <w:rPr>
          <w:color w:val="000000" w:themeColor="text1"/>
          <w:lang w:eastAsia="ko-KR"/>
        </w:rPr>
        <w:t xml:space="preserve">, like </w:t>
      </w:r>
      <w:r w:rsidR="00AF7555" w:rsidRPr="00AF7E21">
        <w:rPr>
          <w:color w:val="000000" w:themeColor="text1"/>
          <w:lang w:eastAsia="ko-KR"/>
        </w:rPr>
        <w:t xml:space="preserve">PUSCH repetitions, </w:t>
      </w:r>
      <w:r w:rsidRPr="00AF7E21">
        <w:rPr>
          <w:color w:val="000000" w:themeColor="text1"/>
          <w:lang w:eastAsia="ko-KR"/>
        </w:rPr>
        <w:t xml:space="preserve">transmit diversity, DMRS overhead reduction, </w:t>
      </w:r>
      <w:r w:rsidR="00C10597" w:rsidRPr="00AF7E21">
        <w:rPr>
          <w:color w:val="000000" w:themeColor="text1"/>
          <w:lang w:eastAsia="ko-KR"/>
        </w:rPr>
        <w:t>frequency</w:t>
      </w:r>
      <w:r w:rsidRPr="00AF7E21">
        <w:rPr>
          <w:color w:val="000000" w:themeColor="text1"/>
          <w:lang w:eastAsia="ko-KR"/>
        </w:rPr>
        <w:t xml:space="preserve"> hopping and resource allocation. </w:t>
      </w:r>
    </w:p>
    <w:p w14:paraId="4F4809E4" w14:textId="77777777" w:rsidR="00F60752" w:rsidRPr="00AF7E21" w:rsidRDefault="00F60752" w:rsidP="00F60752">
      <w:pPr>
        <w:pStyle w:val="Heading1"/>
        <w:jc w:val="both"/>
        <w:rPr>
          <w:color w:val="000000" w:themeColor="text1"/>
          <w:lang w:eastAsia="ko-KR"/>
        </w:rPr>
      </w:pPr>
      <w:r w:rsidRPr="00AF7E21">
        <w:rPr>
          <w:color w:val="000000" w:themeColor="text1"/>
          <w:lang w:eastAsia="ko-KR"/>
        </w:rPr>
        <w:t>PUSCH repetitions</w:t>
      </w:r>
    </w:p>
    <w:p w14:paraId="19B055CF" w14:textId="77777777" w:rsidR="00F60752" w:rsidRPr="00AF7E21" w:rsidRDefault="00F60752" w:rsidP="00F60752">
      <w:pPr>
        <w:spacing w:after="120"/>
        <w:jc w:val="both"/>
        <w:textAlignment w:val="center"/>
        <w:rPr>
          <w:color w:val="000000" w:themeColor="text1"/>
          <w:lang w:eastAsia="ko-KR"/>
        </w:rPr>
      </w:pPr>
      <w:r w:rsidRPr="00AF7E21">
        <w:rPr>
          <w:color w:val="000000" w:themeColor="text1"/>
          <w:lang w:eastAsia="ko-KR"/>
        </w:rPr>
        <w:t xml:space="preserve">In RAN1#95, the following agreement has been made: </w:t>
      </w:r>
    </w:p>
    <w:p w14:paraId="1CD8A1D8" w14:textId="77777777" w:rsidR="00F60752" w:rsidRPr="00AF7E21" w:rsidRDefault="00F60752" w:rsidP="00F60752">
      <w:pPr>
        <w:rPr>
          <w:b/>
          <w:color w:val="000000" w:themeColor="text1"/>
          <w:lang w:eastAsia="x-none"/>
        </w:rPr>
      </w:pPr>
      <w:r w:rsidRPr="00AF7E21">
        <w:rPr>
          <w:color w:val="000000" w:themeColor="text1"/>
          <w:highlight w:val="green"/>
          <w:lang w:eastAsia="x-none"/>
        </w:rPr>
        <w:t>Agreements</w:t>
      </w:r>
      <w:r w:rsidRPr="00AF7E21">
        <w:rPr>
          <w:b/>
          <w:color w:val="000000" w:themeColor="text1"/>
          <w:lang w:eastAsia="x-none"/>
        </w:rPr>
        <w:t>:</w:t>
      </w:r>
    </w:p>
    <w:p w14:paraId="3DC5A56C" w14:textId="77777777" w:rsidR="00F60752" w:rsidRPr="00AF7E21" w:rsidRDefault="00F60752" w:rsidP="00F60752">
      <w:pPr>
        <w:rPr>
          <w:color w:val="000000" w:themeColor="text1"/>
          <w:szCs w:val="22"/>
        </w:rPr>
      </w:pPr>
      <w:r w:rsidRPr="00AF7E21">
        <w:rPr>
          <w:color w:val="000000" w:themeColor="text1"/>
          <w:szCs w:val="22"/>
        </w:rPr>
        <w:t>Support at least one of the following for one TB:</w:t>
      </w:r>
    </w:p>
    <w:p w14:paraId="626804C9" w14:textId="77777777" w:rsidR="00F60752" w:rsidRPr="00AF7E21" w:rsidRDefault="00F60752" w:rsidP="00F60752">
      <w:pPr>
        <w:pStyle w:val="ListParagraph"/>
        <w:widowControl w:val="0"/>
        <w:numPr>
          <w:ilvl w:val="0"/>
          <w:numId w:val="24"/>
        </w:numPr>
        <w:spacing w:after="0"/>
        <w:jc w:val="both"/>
        <w:rPr>
          <w:color w:val="000000" w:themeColor="text1"/>
          <w:szCs w:val="22"/>
        </w:rPr>
      </w:pPr>
      <w:r w:rsidRPr="00AF7E21">
        <w:rPr>
          <w:color w:val="000000" w:themeColor="text1"/>
          <w:szCs w:val="22"/>
        </w:rPr>
        <w:t>One UL grant scheduling two or more PUSCH repetitions that can be in one slot, or across slot boundary in consecutive available slots</w:t>
      </w:r>
    </w:p>
    <w:p w14:paraId="4B8C8A15" w14:textId="77777777" w:rsidR="00F60752" w:rsidRPr="00AF7E21" w:rsidRDefault="00F60752" w:rsidP="00F60752">
      <w:pPr>
        <w:pStyle w:val="ListParagraph"/>
        <w:widowControl w:val="0"/>
        <w:numPr>
          <w:ilvl w:val="0"/>
          <w:numId w:val="24"/>
        </w:numPr>
        <w:spacing w:after="0"/>
        <w:jc w:val="both"/>
        <w:rPr>
          <w:color w:val="000000" w:themeColor="text1"/>
          <w:szCs w:val="22"/>
        </w:rPr>
      </w:pPr>
      <w:r w:rsidRPr="00AF7E21">
        <w:rPr>
          <w:color w:val="000000" w:themeColor="text1"/>
          <w:szCs w:val="22"/>
        </w:rPr>
        <w:t>One UL grant scheduling two or more PUSCH repetitions in consecutive available slots, with one repetition in each slot with possibly different starting symbols and/or durations</w:t>
      </w:r>
    </w:p>
    <w:p w14:paraId="699A1328" w14:textId="77777777" w:rsidR="00F60752" w:rsidRPr="00AF7E21" w:rsidRDefault="00F60752" w:rsidP="00F60752">
      <w:pPr>
        <w:pStyle w:val="ListParagraph"/>
        <w:widowControl w:val="0"/>
        <w:numPr>
          <w:ilvl w:val="0"/>
          <w:numId w:val="24"/>
        </w:numPr>
        <w:spacing w:after="0"/>
        <w:jc w:val="both"/>
        <w:rPr>
          <w:color w:val="000000" w:themeColor="text1"/>
          <w:szCs w:val="22"/>
        </w:rPr>
      </w:pPr>
      <w:r w:rsidRPr="00AF7E21">
        <w:rPr>
          <w:color w:val="000000" w:themeColor="text1"/>
          <w:szCs w:val="22"/>
        </w:rPr>
        <w:t>N (N&gt;=2) UL grants scheduling N PUSCH repetitions on consecutive available slots, with one repetition in each slot, and the i-th UL grant can be received before the end of the PUSCH transmission scheduled by the (i-1)th UL grant.</w:t>
      </w:r>
    </w:p>
    <w:p w14:paraId="56DDC2F7" w14:textId="77777777" w:rsidR="00F60752" w:rsidRPr="00AF7E21" w:rsidRDefault="00F60752" w:rsidP="00F60752">
      <w:pPr>
        <w:pStyle w:val="ListParagraph"/>
        <w:widowControl w:val="0"/>
        <w:numPr>
          <w:ilvl w:val="0"/>
          <w:numId w:val="24"/>
        </w:numPr>
        <w:spacing w:after="0"/>
        <w:jc w:val="both"/>
        <w:rPr>
          <w:color w:val="000000" w:themeColor="text1"/>
          <w:szCs w:val="22"/>
        </w:rPr>
      </w:pPr>
      <w:r w:rsidRPr="00AF7E21">
        <w:rPr>
          <w:color w:val="000000" w:themeColor="text1"/>
          <w:szCs w:val="22"/>
        </w:rPr>
        <w:t>FFS the definition of available slots</w:t>
      </w:r>
    </w:p>
    <w:p w14:paraId="148D6AFB" w14:textId="77777777" w:rsidR="00F60752" w:rsidRPr="00AF7E21" w:rsidRDefault="00F60752" w:rsidP="00F60752">
      <w:pPr>
        <w:spacing w:after="120"/>
        <w:jc w:val="both"/>
        <w:textAlignment w:val="center"/>
        <w:rPr>
          <w:color w:val="000000" w:themeColor="text1"/>
          <w:lang w:eastAsia="ko-KR"/>
        </w:rPr>
      </w:pPr>
    </w:p>
    <w:p w14:paraId="2B3EF0BF" w14:textId="6635E2D8" w:rsidR="004D4A11" w:rsidRPr="00AF7E21" w:rsidRDefault="004D4A11" w:rsidP="00F60752">
      <w:pPr>
        <w:spacing w:after="120"/>
        <w:jc w:val="both"/>
        <w:textAlignment w:val="center"/>
        <w:rPr>
          <w:color w:val="000000" w:themeColor="text1"/>
          <w:lang w:eastAsia="ko-KR"/>
        </w:rPr>
      </w:pPr>
      <w:r w:rsidRPr="00AF7E21">
        <w:rPr>
          <w:color w:val="000000" w:themeColor="text1"/>
          <w:lang w:eastAsia="ko-KR"/>
        </w:rPr>
        <w:t xml:space="preserve">And in RAN1#AH1901, the following agreement has been made </w:t>
      </w:r>
    </w:p>
    <w:p w14:paraId="59C373C4" w14:textId="77777777" w:rsidR="004D4A11" w:rsidRPr="00AF7E21" w:rsidRDefault="004D4A11" w:rsidP="004D4A11">
      <w:pPr>
        <w:rPr>
          <w:color w:val="000000" w:themeColor="text1"/>
        </w:rPr>
      </w:pPr>
      <w:r w:rsidRPr="00AF7E21">
        <w:rPr>
          <w:color w:val="000000" w:themeColor="text1"/>
          <w:highlight w:val="green"/>
        </w:rPr>
        <w:t>Agreements</w:t>
      </w:r>
      <w:r w:rsidRPr="00AF7E21">
        <w:rPr>
          <w:color w:val="000000" w:themeColor="text1"/>
        </w:rPr>
        <w:t>:</w:t>
      </w:r>
    </w:p>
    <w:p w14:paraId="3A3CFC85" w14:textId="77777777" w:rsidR="004D4A11" w:rsidRPr="00AF7E21" w:rsidRDefault="004D4A11" w:rsidP="004D4A11">
      <w:pPr>
        <w:pStyle w:val="ListParagraph"/>
        <w:numPr>
          <w:ilvl w:val="0"/>
          <w:numId w:val="27"/>
        </w:numPr>
        <w:contextualSpacing/>
        <w:jc w:val="both"/>
        <w:rPr>
          <w:color w:val="000000" w:themeColor="text1"/>
          <w:lang w:eastAsia="zh-CN"/>
        </w:rPr>
      </w:pPr>
      <w:r w:rsidRPr="00AF7E21">
        <w:rPr>
          <w:color w:val="000000" w:themeColor="text1"/>
          <w:lang w:eastAsia="zh-CN"/>
        </w:rPr>
        <w:t>Down-select between “mini-slot based repetitions” and “two-segment transmission”, aiming in RAN1#96</w:t>
      </w:r>
    </w:p>
    <w:p w14:paraId="50B05DBF" w14:textId="77777777" w:rsidR="004D4A11" w:rsidRPr="00AF7E21" w:rsidRDefault="004D4A11" w:rsidP="004D4A11">
      <w:pPr>
        <w:pStyle w:val="ListParagraph"/>
        <w:numPr>
          <w:ilvl w:val="0"/>
          <w:numId w:val="27"/>
        </w:numPr>
        <w:contextualSpacing/>
        <w:jc w:val="both"/>
        <w:rPr>
          <w:color w:val="000000" w:themeColor="text1"/>
          <w:lang w:eastAsia="zh-CN"/>
        </w:rPr>
      </w:pPr>
      <w:r w:rsidRPr="00AF7E21">
        <w:rPr>
          <w:color w:val="000000" w:themeColor="text1"/>
          <w:lang w:eastAsia="zh-CN"/>
        </w:rPr>
        <w:t>FFS the option of using separate grants to schedule PUSCH repetitions in consecutive available slots</w:t>
      </w:r>
    </w:p>
    <w:p w14:paraId="28A6924D" w14:textId="77777777" w:rsidR="004D4A11" w:rsidRPr="00AF7E21" w:rsidRDefault="004D4A11" w:rsidP="00F60752">
      <w:pPr>
        <w:spacing w:after="120"/>
        <w:jc w:val="both"/>
        <w:textAlignment w:val="center"/>
        <w:rPr>
          <w:color w:val="000000" w:themeColor="text1"/>
          <w:lang w:eastAsia="ko-KR"/>
        </w:rPr>
      </w:pPr>
    </w:p>
    <w:p w14:paraId="104DCC38" w14:textId="3C793844" w:rsidR="00F60752" w:rsidRPr="00AF7E21" w:rsidRDefault="00F60752" w:rsidP="00F60752">
      <w:pPr>
        <w:spacing w:after="120"/>
        <w:jc w:val="both"/>
        <w:textAlignment w:val="center"/>
        <w:rPr>
          <w:color w:val="000000" w:themeColor="text1"/>
          <w:lang w:eastAsia="zh-CN"/>
        </w:rPr>
      </w:pPr>
      <w:r w:rsidRPr="00AF7E21">
        <w:rPr>
          <w:color w:val="000000" w:themeColor="text1"/>
          <w:lang w:eastAsia="ko-KR"/>
        </w:rPr>
        <w:t>Three different options for PUSCH repetitions were discussed in the previous RAN1 meeting and they are listed in the above agreemen</w:t>
      </w:r>
      <w:r w:rsidR="004D4A11" w:rsidRPr="00AF7E21">
        <w:rPr>
          <w:color w:val="000000" w:themeColor="text1"/>
          <w:lang w:eastAsia="ko-KR"/>
        </w:rPr>
        <w:t>t.</w:t>
      </w:r>
      <w:r w:rsidR="00D34764" w:rsidRPr="00AF7E21">
        <w:rPr>
          <w:color w:val="000000" w:themeColor="text1"/>
          <w:lang w:eastAsia="ko-KR"/>
        </w:rPr>
        <w:t xml:space="preserve"> In RAN1#AH1901 </w:t>
      </w:r>
      <w:r w:rsidR="00D34764" w:rsidRPr="00AF7E21">
        <w:rPr>
          <w:color w:val="000000" w:themeColor="text1"/>
          <w:lang w:eastAsia="ko-KR"/>
        </w:rPr>
        <w:fldChar w:fldCharType="begin"/>
      </w:r>
      <w:r w:rsidR="00D34764" w:rsidRPr="00AF7E21">
        <w:rPr>
          <w:color w:val="000000" w:themeColor="text1"/>
          <w:lang w:eastAsia="ko-KR"/>
        </w:rPr>
        <w:instrText xml:space="preserve"> REF _Ref534894790 \r \h </w:instrText>
      </w:r>
      <w:r w:rsidR="00D34764" w:rsidRPr="00AF7E21">
        <w:rPr>
          <w:color w:val="000000" w:themeColor="text1"/>
          <w:lang w:eastAsia="ko-KR"/>
        </w:rPr>
      </w:r>
      <w:r w:rsidR="00D34764" w:rsidRPr="00AF7E21">
        <w:rPr>
          <w:color w:val="000000" w:themeColor="text1"/>
          <w:lang w:eastAsia="ko-KR"/>
        </w:rPr>
        <w:fldChar w:fldCharType="separate"/>
      </w:r>
      <w:r w:rsidR="00F3414F" w:rsidRPr="00AF7E21">
        <w:rPr>
          <w:color w:val="000000" w:themeColor="text1"/>
          <w:lang w:eastAsia="ko-KR"/>
        </w:rPr>
        <w:t>[1]</w:t>
      </w:r>
      <w:r w:rsidR="00D34764" w:rsidRPr="00AF7E21">
        <w:rPr>
          <w:color w:val="000000" w:themeColor="text1"/>
          <w:lang w:eastAsia="ko-KR"/>
        </w:rPr>
        <w:fldChar w:fldCharType="end"/>
      </w:r>
      <w:r w:rsidR="00D34764" w:rsidRPr="00AF7E21">
        <w:rPr>
          <w:color w:val="000000" w:themeColor="text1"/>
          <w:lang w:eastAsia="ko-KR"/>
        </w:rPr>
        <w:t>,</w:t>
      </w:r>
      <w:r w:rsidR="004D4A11" w:rsidRPr="00AF7E21">
        <w:rPr>
          <w:color w:val="000000" w:themeColor="text1"/>
          <w:lang w:eastAsia="ko-KR"/>
        </w:rPr>
        <w:t xml:space="preserve"> Option 1 and Option 2 were </w:t>
      </w:r>
      <w:r w:rsidR="001240F8" w:rsidRPr="00AF7E21">
        <w:rPr>
          <w:color w:val="000000" w:themeColor="text1"/>
          <w:lang w:eastAsia="ko-KR"/>
        </w:rPr>
        <w:t>shortlisted</w:t>
      </w:r>
      <w:r w:rsidR="004D4A11" w:rsidRPr="00AF7E21">
        <w:rPr>
          <w:color w:val="000000" w:themeColor="text1"/>
          <w:lang w:eastAsia="ko-KR"/>
        </w:rPr>
        <w:t xml:space="preserve"> as potential candidates and Option 3 was </w:t>
      </w:r>
      <w:r w:rsidR="001240F8" w:rsidRPr="00AF7E21">
        <w:rPr>
          <w:color w:val="000000" w:themeColor="text1"/>
          <w:lang w:eastAsia="ko-KR"/>
        </w:rPr>
        <w:t>de-prioritized</w:t>
      </w:r>
      <w:r w:rsidR="004D4A11" w:rsidRPr="00AF7E21">
        <w:rPr>
          <w:color w:val="000000" w:themeColor="text1"/>
          <w:lang w:eastAsia="ko-KR"/>
        </w:rPr>
        <w:t xml:space="preserve"> for further study.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846"/>
      </w:tblGrid>
      <w:tr w:rsidR="00AF7E21" w:rsidRPr="00AF7E21" w14:paraId="5D230F97" w14:textId="77777777" w:rsidTr="000550A1">
        <w:trPr>
          <w:trHeight w:val="1958"/>
        </w:trPr>
        <w:tc>
          <w:tcPr>
            <w:tcW w:w="4440" w:type="dxa"/>
          </w:tcPr>
          <w:p w14:paraId="3C30C687" w14:textId="0490ED10" w:rsidR="00D34764" w:rsidRPr="00AF7E21" w:rsidRDefault="00D34764" w:rsidP="00F60752">
            <w:pPr>
              <w:spacing w:after="120"/>
              <w:jc w:val="both"/>
              <w:textAlignment w:val="center"/>
              <w:rPr>
                <w:color w:val="000000" w:themeColor="text1"/>
                <w:lang w:eastAsia="ko-KR"/>
              </w:rPr>
            </w:pPr>
            <w:r w:rsidRPr="00AF7E21">
              <w:rPr>
                <w:noProof/>
                <w:color w:val="000000" w:themeColor="text1"/>
                <w:lang w:val="en-US"/>
              </w:rPr>
              <w:lastRenderedPageBreak/>
              <w:drawing>
                <wp:inline distT="0" distB="0" distL="0" distR="0" wp14:anchorId="46E34279" wp14:editId="53EBD8B7">
                  <wp:extent cx="2894565" cy="1380226"/>
                  <wp:effectExtent l="0" t="0" r="127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
                          <a:stretch>
                            <a:fillRect/>
                          </a:stretch>
                        </pic:blipFill>
                        <pic:spPr>
                          <a:xfrm>
                            <a:off x="0" y="0"/>
                            <a:ext cx="2929675" cy="1396968"/>
                          </a:xfrm>
                          <a:prstGeom prst="rect">
                            <a:avLst/>
                          </a:prstGeom>
                        </pic:spPr>
                      </pic:pic>
                    </a:graphicData>
                  </a:graphic>
                </wp:inline>
              </w:drawing>
            </w:r>
          </w:p>
        </w:tc>
        <w:tc>
          <w:tcPr>
            <w:tcW w:w="4441" w:type="dxa"/>
          </w:tcPr>
          <w:p w14:paraId="363CFF83" w14:textId="29FDD144" w:rsidR="00D34764" w:rsidRPr="00AF7E21" w:rsidRDefault="000550A1" w:rsidP="00F60752">
            <w:pPr>
              <w:spacing w:after="120"/>
              <w:jc w:val="both"/>
              <w:textAlignment w:val="center"/>
              <w:rPr>
                <w:color w:val="000000" w:themeColor="text1"/>
                <w:lang w:eastAsia="ko-KR"/>
              </w:rPr>
            </w:pPr>
            <w:r w:rsidRPr="00AF7E21">
              <w:rPr>
                <w:noProof/>
                <w:color w:val="000000" w:themeColor="text1"/>
                <w:lang w:val="en-US"/>
              </w:rPr>
              <w:drawing>
                <wp:inline distT="0" distB="0" distL="0" distR="0" wp14:anchorId="36E3189A" wp14:editId="6FE770D0">
                  <wp:extent cx="2940091" cy="1401935"/>
                  <wp:effectExtent l="0" t="0" r="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7"/>
                          <a:stretch>
                            <a:fillRect/>
                          </a:stretch>
                        </pic:blipFill>
                        <pic:spPr>
                          <a:xfrm>
                            <a:off x="0" y="0"/>
                            <a:ext cx="2949781" cy="1406556"/>
                          </a:xfrm>
                          <a:prstGeom prst="rect">
                            <a:avLst/>
                          </a:prstGeom>
                        </pic:spPr>
                      </pic:pic>
                    </a:graphicData>
                  </a:graphic>
                </wp:inline>
              </w:drawing>
            </w:r>
          </w:p>
        </w:tc>
      </w:tr>
      <w:tr w:rsidR="00D34764" w:rsidRPr="00AF7E21" w14:paraId="4746BB9A" w14:textId="77777777" w:rsidTr="000550A1">
        <w:trPr>
          <w:trHeight w:val="303"/>
        </w:trPr>
        <w:tc>
          <w:tcPr>
            <w:tcW w:w="4440" w:type="dxa"/>
          </w:tcPr>
          <w:p w14:paraId="251A0D3E" w14:textId="21B43FE1" w:rsidR="00D34764" w:rsidRPr="00AF7E21" w:rsidRDefault="00D34764" w:rsidP="000550A1">
            <w:pPr>
              <w:spacing w:after="120"/>
              <w:jc w:val="center"/>
              <w:textAlignment w:val="center"/>
              <w:rPr>
                <w:b/>
                <w:color w:val="000000" w:themeColor="text1"/>
                <w:lang w:eastAsia="ko-KR"/>
              </w:rPr>
            </w:pPr>
            <w:r w:rsidRPr="00AF7E21">
              <w:rPr>
                <w:b/>
                <w:color w:val="000000" w:themeColor="text1"/>
                <w:lang w:eastAsia="ko-KR"/>
              </w:rPr>
              <w:t>Option 1</w:t>
            </w:r>
          </w:p>
        </w:tc>
        <w:tc>
          <w:tcPr>
            <w:tcW w:w="4441" w:type="dxa"/>
          </w:tcPr>
          <w:p w14:paraId="737AC0E3" w14:textId="3C8441E1" w:rsidR="00D34764" w:rsidRPr="00AF7E21" w:rsidRDefault="00D34764" w:rsidP="000550A1">
            <w:pPr>
              <w:spacing w:after="120"/>
              <w:jc w:val="center"/>
              <w:textAlignment w:val="center"/>
              <w:rPr>
                <w:b/>
                <w:color w:val="000000" w:themeColor="text1"/>
                <w:lang w:eastAsia="ko-KR"/>
              </w:rPr>
            </w:pPr>
            <w:r w:rsidRPr="00AF7E21">
              <w:rPr>
                <w:b/>
                <w:color w:val="000000" w:themeColor="text1"/>
                <w:lang w:eastAsia="ko-KR"/>
              </w:rPr>
              <w:t>Option 2</w:t>
            </w:r>
          </w:p>
        </w:tc>
      </w:tr>
    </w:tbl>
    <w:p w14:paraId="25542858" w14:textId="77777777" w:rsidR="00D34764" w:rsidRPr="00AF7E21" w:rsidRDefault="00D34764" w:rsidP="00F60752">
      <w:pPr>
        <w:spacing w:after="120"/>
        <w:jc w:val="both"/>
        <w:textAlignment w:val="center"/>
        <w:rPr>
          <w:color w:val="000000" w:themeColor="text1"/>
          <w:lang w:eastAsia="ko-KR"/>
        </w:rPr>
      </w:pPr>
    </w:p>
    <w:p w14:paraId="70FE0402" w14:textId="2D784B6D" w:rsidR="001A7D64" w:rsidRPr="00AF7E21" w:rsidRDefault="00544510" w:rsidP="00F466C6">
      <w:pPr>
        <w:spacing w:after="120"/>
        <w:jc w:val="both"/>
        <w:textAlignment w:val="center"/>
        <w:rPr>
          <w:color w:val="000000" w:themeColor="text1"/>
          <w:lang w:eastAsia="ko-KR"/>
        </w:rPr>
      </w:pPr>
      <w:r w:rsidRPr="00AF7E21">
        <w:rPr>
          <w:color w:val="000000" w:themeColor="text1"/>
          <w:lang w:eastAsia="ko-KR"/>
        </w:rPr>
        <w:t>Regarding Option 2, although it provides further flexibility compared to Rel-15 in selecting different starting symbols and durations, it has some</w:t>
      </w:r>
      <w:r w:rsidR="00B737C3" w:rsidRPr="00AF7E21">
        <w:rPr>
          <w:color w:val="000000" w:themeColor="text1"/>
          <w:lang w:eastAsia="ko-KR"/>
        </w:rPr>
        <w:t xml:space="preserve"> limitation such a</w:t>
      </w:r>
      <w:r w:rsidR="00FC1B23" w:rsidRPr="00AF7E21">
        <w:rPr>
          <w:color w:val="000000" w:themeColor="text1"/>
          <w:lang w:eastAsia="ko-KR"/>
        </w:rPr>
        <w:t xml:space="preserve">s the SLIV indication for the TD resource allocation where crossing the slot boundary will be needed to accommodate this option. </w:t>
      </w:r>
    </w:p>
    <w:p w14:paraId="0776F26B" w14:textId="5D9C927A" w:rsidR="00A937DF" w:rsidRPr="00AF7E21" w:rsidRDefault="00A937DF" w:rsidP="00F466C6">
      <w:pPr>
        <w:jc w:val="both"/>
        <w:rPr>
          <w:color w:val="000000" w:themeColor="text1"/>
        </w:rPr>
      </w:pPr>
      <w:r w:rsidRPr="00AF7E21">
        <w:rPr>
          <w:color w:val="000000" w:themeColor="text1"/>
        </w:rPr>
        <w:t xml:space="preserve">We also </w:t>
      </w:r>
      <w:r w:rsidR="00CC7CE6" w:rsidRPr="00AF7E21">
        <w:rPr>
          <w:color w:val="000000" w:themeColor="text1"/>
        </w:rPr>
        <w:t>think</w:t>
      </w:r>
      <w:r w:rsidRPr="00AF7E21">
        <w:rPr>
          <w:color w:val="000000" w:themeColor="text1"/>
        </w:rPr>
        <w:t xml:space="preserve"> that option (b) could create some issues from TBS calculation and LDPC encoding perspective.</w:t>
      </w:r>
    </w:p>
    <w:p w14:paraId="490796E7" w14:textId="1D031CE1" w:rsidR="00CC7CE6" w:rsidRPr="00AF7E21" w:rsidRDefault="00CC7CE6" w:rsidP="00F466C6">
      <w:pPr>
        <w:jc w:val="both"/>
        <w:rPr>
          <w:color w:val="000000" w:themeColor="text1"/>
        </w:rPr>
      </w:pPr>
      <w:r w:rsidRPr="00AF7E21">
        <w:rPr>
          <w:color w:val="000000" w:themeColor="text1"/>
        </w:rPr>
        <w:t xml:space="preserve">Using all the TD resources of PUSCH1 and PUSCH2 (signalled in the SLIV) for the TBS calculation will certainly improve the range of possible MCSs to be used. However, if the same TBS is used to encode the data in PUSCH1 and PUSCH2 separately then the difference in </w:t>
      </w:r>
      <w:r w:rsidR="00F466C6" w:rsidRPr="00AF7E21">
        <w:rPr>
          <w:color w:val="000000" w:themeColor="text1"/>
        </w:rPr>
        <w:t xml:space="preserve">the </w:t>
      </w:r>
      <w:r w:rsidRPr="00AF7E21">
        <w:rPr>
          <w:color w:val="000000" w:themeColor="text1"/>
        </w:rPr>
        <w:t>effective coding rate between PUSCH1 and PUSCH2 will be very large</w:t>
      </w:r>
      <w:r w:rsidR="00F466C6" w:rsidRPr="00AF7E21">
        <w:rPr>
          <w:color w:val="000000" w:themeColor="text1"/>
        </w:rPr>
        <w:t>,</w:t>
      </w:r>
      <w:r w:rsidRPr="00AF7E21">
        <w:rPr>
          <w:color w:val="000000" w:themeColor="text1"/>
        </w:rPr>
        <w:t xml:space="preserve"> especially if the lengths of PUSCH1 and PUSCH2 are very different (</w:t>
      </w:r>
      <w:r w:rsidR="00F466C6" w:rsidRPr="00AF7E21">
        <w:rPr>
          <w:color w:val="000000" w:themeColor="text1"/>
        </w:rPr>
        <w:t>e</w:t>
      </w:r>
      <w:r w:rsidRPr="00AF7E21">
        <w:rPr>
          <w:color w:val="000000" w:themeColor="text1"/>
        </w:rPr>
        <w:t>.g. length PUSCH1 = 2OS, length PUSCH2 = 7 OS). We may even have a coding rate larger than 1 which means the data is not decodable.</w:t>
      </w:r>
    </w:p>
    <w:p w14:paraId="62FAD4D6" w14:textId="5ABF334D" w:rsidR="00321057" w:rsidRPr="00AF7E21" w:rsidRDefault="00321057" w:rsidP="00F466C6">
      <w:pPr>
        <w:spacing w:before="120" w:after="120"/>
        <w:jc w:val="both"/>
        <w:textAlignment w:val="center"/>
        <w:rPr>
          <w:color w:val="000000" w:themeColor="text1"/>
        </w:rPr>
      </w:pPr>
      <w:r w:rsidRPr="00AF7E21">
        <w:rPr>
          <w:color w:val="000000" w:themeColor="text1"/>
        </w:rPr>
        <w:t>Also</w:t>
      </w:r>
      <w:r w:rsidR="00F466C6" w:rsidRPr="00AF7E21">
        <w:rPr>
          <w:color w:val="000000" w:themeColor="text1"/>
        </w:rPr>
        <w:t>,</w:t>
      </w:r>
      <w:r w:rsidRPr="00AF7E21">
        <w:rPr>
          <w:color w:val="000000" w:themeColor="text1"/>
        </w:rPr>
        <w:t xml:space="preserve"> regarding the LDPC base graph selection, if the UE determine</w:t>
      </w:r>
      <w:r w:rsidR="00F466C6" w:rsidRPr="00AF7E21">
        <w:rPr>
          <w:color w:val="000000" w:themeColor="text1"/>
        </w:rPr>
        <w:t>s</w:t>
      </w:r>
      <w:r w:rsidRPr="00AF7E21">
        <w:rPr>
          <w:color w:val="000000" w:themeColor="text1"/>
        </w:rPr>
        <w:t xml:space="preserve"> the base graph to be used based on the coding rate from the signalled MCS, the effective coding rate for the two segments may be totally different and may not be optimal. </w:t>
      </w:r>
      <w:r w:rsidR="00F466C6" w:rsidRPr="00AF7E21">
        <w:rPr>
          <w:color w:val="000000" w:themeColor="text1"/>
        </w:rPr>
        <w:t>For example,</w:t>
      </w:r>
      <w:r w:rsidRPr="00AF7E21">
        <w:rPr>
          <w:color w:val="000000" w:themeColor="text1"/>
        </w:rPr>
        <w:t xml:space="preserve"> MCS CR &lt; ¼ means BG2 should be selected. But PUSCH1 CR &gt; ¼ then BG2 is not optimal for the encoding. </w:t>
      </w:r>
    </w:p>
    <w:p w14:paraId="083D8059" w14:textId="49E03213" w:rsidR="00321057" w:rsidRPr="00AF7E21" w:rsidRDefault="00321057" w:rsidP="00F466C6">
      <w:pPr>
        <w:spacing w:before="120" w:after="120"/>
        <w:jc w:val="both"/>
        <w:textAlignment w:val="center"/>
        <w:rPr>
          <w:color w:val="000000" w:themeColor="text1"/>
        </w:rPr>
      </w:pPr>
      <w:r w:rsidRPr="00AF7E21">
        <w:rPr>
          <w:color w:val="000000" w:themeColor="text1"/>
        </w:rPr>
        <w:t xml:space="preserve">As explained in the evaluation provided in </w:t>
      </w:r>
      <w:r w:rsidRPr="00AF7E21">
        <w:rPr>
          <w:color w:val="000000" w:themeColor="text1"/>
        </w:rPr>
        <w:fldChar w:fldCharType="begin"/>
      </w:r>
      <w:r w:rsidRPr="00AF7E21">
        <w:rPr>
          <w:color w:val="000000" w:themeColor="text1"/>
        </w:rPr>
        <w:instrText xml:space="preserve"> REF _Ref1136215 \h </w:instrText>
      </w:r>
      <w:r w:rsidR="00F466C6" w:rsidRPr="00AF7E21">
        <w:rPr>
          <w:color w:val="000000" w:themeColor="text1"/>
        </w:rPr>
        <w:instrText xml:space="preserve"> \* MERGEFORMAT </w:instrText>
      </w:r>
      <w:r w:rsidRPr="00AF7E21">
        <w:rPr>
          <w:color w:val="000000" w:themeColor="text1"/>
        </w:rPr>
      </w:r>
      <w:r w:rsidRPr="00AF7E21">
        <w:rPr>
          <w:color w:val="000000" w:themeColor="text1"/>
        </w:rPr>
        <w:fldChar w:fldCharType="separate"/>
      </w:r>
      <w:r w:rsidR="00F3414F" w:rsidRPr="00AF7E21">
        <w:rPr>
          <w:color w:val="000000" w:themeColor="text1"/>
        </w:rPr>
        <w:t xml:space="preserve">Figure </w:t>
      </w:r>
      <w:r w:rsidR="00F3414F" w:rsidRPr="00AF7E21">
        <w:rPr>
          <w:noProof/>
          <w:color w:val="000000" w:themeColor="text1"/>
        </w:rPr>
        <w:t>1</w:t>
      </w:r>
      <w:r w:rsidRPr="00AF7E21">
        <w:rPr>
          <w:color w:val="000000" w:themeColor="text1"/>
        </w:rPr>
        <w:fldChar w:fldCharType="end"/>
      </w:r>
      <w:r w:rsidRPr="00AF7E21">
        <w:rPr>
          <w:color w:val="000000" w:themeColor="text1"/>
        </w:rPr>
        <w:t xml:space="preserve"> (based on the settings in </w:t>
      </w:r>
      <w:r w:rsidRPr="00AF7E21">
        <w:rPr>
          <w:color w:val="000000" w:themeColor="text1"/>
        </w:rPr>
        <w:fldChar w:fldCharType="begin"/>
      </w:r>
      <w:r w:rsidRPr="00AF7E21">
        <w:rPr>
          <w:color w:val="000000" w:themeColor="text1"/>
        </w:rPr>
        <w:instrText xml:space="preserve"> REF _Ref1136847 \h </w:instrText>
      </w:r>
      <w:r w:rsidR="00F466C6" w:rsidRPr="00AF7E21">
        <w:rPr>
          <w:color w:val="000000" w:themeColor="text1"/>
        </w:rPr>
        <w:instrText xml:space="preserve"> \* MERGEFORMAT </w:instrText>
      </w:r>
      <w:r w:rsidRPr="00AF7E21">
        <w:rPr>
          <w:color w:val="000000" w:themeColor="text1"/>
        </w:rPr>
      </w:r>
      <w:r w:rsidRPr="00AF7E21">
        <w:rPr>
          <w:color w:val="000000" w:themeColor="text1"/>
        </w:rPr>
        <w:fldChar w:fldCharType="separate"/>
      </w:r>
      <w:r w:rsidR="00F3414F" w:rsidRPr="00AF7E21">
        <w:rPr>
          <w:color w:val="000000" w:themeColor="text1"/>
        </w:rPr>
        <w:t xml:space="preserve">Table </w:t>
      </w:r>
      <w:r w:rsidR="00F3414F" w:rsidRPr="00AF7E21">
        <w:rPr>
          <w:noProof/>
          <w:color w:val="000000" w:themeColor="text1"/>
        </w:rPr>
        <w:t>1</w:t>
      </w:r>
      <w:r w:rsidRPr="00AF7E21">
        <w:rPr>
          <w:color w:val="000000" w:themeColor="text1"/>
        </w:rPr>
        <w:fldChar w:fldCharType="end"/>
      </w:r>
      <w:r w:rsidRPr="00AF7E21">
        <w:rPr>
          <w:color w:val="000000" w:themeColor="text1"/>
        </w:rPr>
        <w:t>)</w:t>
      </w:r>
      <w:r w:rsidR="00B541D7" w:rsidRPr="00AF7E21">
        <w:rPr>
          <w:color w:val="000000" w:themeColor="text1"/>
        </w:rPr>
        <w:t>, based on the MCS coding rate (and TBS) BG2 will be selected for the MCS range 1 to 10. However, the effective coding of the first segment is always above the BG2 CR threshold</w:t>
      </w:r>
      <w:r w:rsidR="00F466C6" w:rsidRPr="00AF7E21">
        <w:rPr>
          <w:color w:val="000000" w:themeColor="text1"/>
        </w:rPr>
        <w:t>,</w:t>
      </w:r>
      <w:r w:rsidR="00B541D7" w:rsidRPr="00AF7E21">
        <w:rPr>
          <w:color w:val="000000" w:themeColor="text1"/>
        </w:rPr>
        <w:t xml:space="preserve"> which means that using BG2 for this segment is not optimal and performance degradation will be expected. </w:t>
      </w:r>
      <w:r w:rsidR="00D46613" w:rsidRPr="00AF7E21">
        <w:rPr>
          <w:color w:val="000000" w:themeColor="text1"/>
        </w:rPr>
        <w:t xml:space="preserve">Also, it could be observed that </w:t>
      </w:r>
      <w:r w:rsidR="00D75745" w:rsidRPr="00AF7E21">
        <w:rPr>
          <w:color w:val="000000" w:themeColor="text1"/>
        </w:rPr>
        <w:t>for MCS indexes above</w:t>
      </w:r>
      <w:r w:rsidR="00D46613" w:rsidRPr="00AF7E21">
        <w:rPr>
          <w:color w:val="000000" w:themeColor="text1"/>
        </w:rPr>
        <w:t xml:space="preserve"> 9</w:t>
      </w:r>
      <w:r w:rsidR="00A2684A" w:rsidRPr="00AF7E21">
        <w:rPr>
          <w:color w:val="000000" w:themeColor="text1"/>
        </w:rPr>
        <w:t xml:space="preserve"> (results limited to MCS 15</w:t>
      </w:r>
      <w:r w:rsidR="00D75745" w:rsidRPr="00AF7E21">
        <w:rPr>
          <w:color w:val="000000" w:themeColor="text1"/>
        </w:rPr>
        <w:t xml:space="preserve"> in </w:t>
      </w:r>
      <w:r w:rsidR="00D75745" w:rsidRPr="00AF7E21">
        <w:rPr>
          <w:color w:val="000000" w:themeColor="text1"/>
        </w:rPr>
        <w:fldChar w:fldCharType="begin"/>
      </w:r>
      <w:r w:rsidR="00D75745" w:rsidRPr="00AF7E21">
        <w:rPr>
          <w:color w:val="000000" w:themeColor="text1"/>
        </w:rPr>
        <w:instrText xml:space="preserve"> REF _Ref1136215 \h  \* MERGEFORMAT </w:instrText>
      </w:r>
      <w:r w:rsidR="00D75745" w:rsidRPr="00AF7E21">
        <w:rPr>
          <w:color w:val="000000" w:themeColor="text1"/>
        </w:rPr>
      </w:r>
      <w:r w:rsidR="00D75745" w:rsidRPr="00AF7E21">
        <w:rPr>
          <w:color w:val="000000" w:themeColor="text1"/>
        </w:rPr>
        <w:fldChar w:fldCharType="separate"/>
      </w:r>
      <w:r w:rsidR="00F3414F" w:rsidRPr="00AF7E21">
        <w:rPr>
          <w:color w:val="000000" w:themeColor="text1"/>
        </w:rPr>
        <w:t>Figure 1</w:t>
      </w:r>
      <w:r w:rsidR="00D75745" w:rsidRPr="00AF7E21">
        <w:rPr>
          <w:color w:val="000000" w:themeColor="text1"/>
        </w:rPr>
        <w:fldChar w:fldCharType="end"/>
      </w:r>
      <w:r w:rsidR="00A2684A" w:rsidRPr="00AF7E21">
        <w:rPr>
          <w:color w:val="000000" w:themeColor="text1"/>
        </w:rPr>
        <w:t xml:space="preserve"> for simplicity)</w:t>
      </w:r>
      <w:r w:rsidR="00D46613" w:rsidRPr="00AF7E21">
        <w:rPr>
          <w:color w:val="000000" w:themeColor="text1"/>
        </w:rPr>
        <w:t xml:space="preserve">, the coding rate of the first segment goes above 1 and this means the first segment wouldn’t be self-decodable. </w:t>
      </w:r>
    </w:p>
    <w:p w14:paraId="5F468829" w14:textId="77777777" w:rsidR="00A937DF" w:rsidRPr="00AF7E21" w:rsidRDefault="00A937DF" w:rsidP="00A937DF">
      <w:pPr>
        <w:keepNext/>
        <w:spacing w:after="120"/>
        <w:jc w:val="center"/>
        <w:textAlignment w:val="center"/>
        <w:rPr>
          <w:color w:val="000000" w:themeColor="text1"/>
        </w:rPr>
      </w:pPr>
      <w:r w:rsidRPr="00AF7E21">
        <w:rPr>
          <w:noProof/>
          <w:color w:val="000000" w:themeColor="text1"/>
          <w:lang w:val="en-US"/>
        </w:rPr>
        <w:drawing>
          <wp:inline distT="0" distB="0" distL="0" distR="0" wp14:anchorId="1F603FDF" wp14:editId="1A9298AF">
            <wp:extent cx="4474940" cy="340821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93021" cy="3421989"/>
                    </a:xfrm>
                    <a:prstGeom prst="rect">
                      <a:avLst/>
                    </a:prstGeom>
                    <a:noFill/>
                    <a:ln>
                      <a:noFill/>
                    </a:ln>
                  </pic:spPr>
                </pic:pic>
              </a:graphicData>
            </a:graphic>
          </wp:inline>
        </w:drawing>
      </w:r>
    </w:p>
    <w:p w14:paraId="2FE28049" w14:textId="0808B6E1" w:rsidR="00A937DF" w:rsidRPr="00AF7E21" w:rsidRDefault="00A937DF" w:rsidP="00A937DF">
      <w:pPr>
        <w:pStyle w:val="Caption"/>
        <w:jc w:val="center"/>
        <w:rPr>
          <w:color w:val="000000" w:themeColor="text1"/>
          <w:lang w:eastAsia="ko-KR"/>
        </w:rPr>
      </w:pPr>
      <w:bookmarkStart w:id="2" w:name="_Ref1136215"/>
      <w:bookmarkStart w:id="3" w:name="_Ref1136212"/>
      <w:r w:rsidRPr="00AF7E21">
        <w:rPr>
          <w:color w:val="000000" w:themeColor="text1"/>
        </w:rPr>
        <w:t xml:space="preserve">Figure </w:t>
      </w:r>
      <w:r w:rsidRPr="00AF7E21">
        <w:rPr>
          <w:color w:val="000000" w:themeColor="text1"/>
        </w:rPr>
        <w:fldChar w:fldCharType="begin"/>
      </w:r>
      <w:r w:rsidRPr="00AF7E21">
        <w:rPr>
          <w:color w:val="000000" w:themeColor="text1"/>
        </w:rPr>
        <w:instrText xml:space="preserve"> SEQ Figure \* ARABIC </w:instrText>
      </w:r>
      <w:r w:rsidRPr="00AF7E21">
        <w:rPr>
          <w:color w:val="000000" w:themeColor="text1"/>
        </w:rPr>
        <w:fldChar w:fldCharType="separate"/>
      </w:r>
      <w:r w:rsidR="00F3414F" w:rsidRPr="00AF7E21">
        <w:rPr>
          <w:noProof/>
          <w:color w:val="000000" w:themeColor="text1"/>
        </w:rPr>
        <w:t>1</w:t>
      </w:r>
      <w:r w:rsidRPr="00AF7E21">
        <w:rPr>
          <w:color w:val="000000" w:themeColor="text1"/>
        </w:rPr>
        <w:fldChar w:fldCharType="end"/>
      </w:r>
      <w:bookmarkEnd w:id="2"/>
      <w:r w:rsidR="00AF7E21" w:rsidRPr="00AF7E21">
        <w:rPr>
          <w:color w:val="000000" w:themeColor="text1"/>
        </w:rPr>
        <w:t xml:space="preserve"> : Code Rate vs.</w:t>
      </w:r>
      <w:r w:rsidRPr="00AF7E21">
        <w:rPr>
          <w:color w:val="000000" w:themeColor="text1"/>
        </w:rPr>
        <w:t xml:space="preserve"> MCS index for option 2</w:t>
      </w:r>
      <w:bookmarkEnd w:id="3"/>
    </w:p>
    <w:p w14:paraId="5F1CE107" w14:textId="77777777" w:rsidR="00A2684A" w:rsidRPr="00AF7E21" w:rsidRDefault="00A2684A" w:rsidP="00A2684A">
      <w:pPr>
        <w:spacing w:after="120"/>
        <w:jc w:val="both"/>
        <w:textAlignment w:val="center"/>
        <w:rPr>
          <w:color w:val="000000" w:themeColor="text1"/>
          <w:lang w:eastAsia="ko-KR"/>
        </w:rPr>
      </w:pPr>
      <w:r w:rsidRPr="00AF7E21">
        <w:rPr>
          <w:color w:val="000000" w:themeColor="text1"/>
          <w:lang w:eastAsia="ko-KR"/>
        </w:rPr>
        <w:t xml:space="preserve">To recall the purpose of having multiple repetitions, first it is to reduce the coding rate and hence having more reliable transmission but also to reduce the latency if the gNB decodes successfully the TB from the initial repetitions (see </w:t>
      </w:r>
      <w:r w:rsidRPr="00AF7E21">
        <w:rPr>
          <w:color w:val="000000" w:themeColor="text1"/>
          <w:lang w:eastAsia="ko-KR"/>
        </w:rPr>
        <w:fldChar w:fldCharType="begin"/>
      </w:r>
      <w:r w:rsidRPr="00AF7E21">
        <w:rPr>
          <w:color w:val="000000" w:themeColor="text1"/>
          <w:lang w:eastAsia="ko-KR"/>
        </w:rPr>
        <w:instrText xml:space="preserve"> REF _Ref534793981 \h </w:instrText>
      </w:r>
      <w:r w:rsidRPr="00AF7E21">
        <w:rPr>
          <w:color w:val="000000" w:themeColor="text1"/>
          <w:lang w:eastAsia="ko-KR"/>
        </w:rPr>
      </w:r>
      <w:r w:rsidRPr="00AF7E21">
        <w:rPr>
          <w:color w:val="000000" w:themeColor="text1"/>
          <w:lang w:eastAsia="ko-KR"/>
        </w:rPr>
        <w:fldChar w:fldCharType="separate"/>
      </w:r>
      <w:r w:rsidR="00F3414F" w:rsidRPr="00AF7E21">
        <w:rPr>
          <w:color w:val="000000" w:themeColor="text1"/>
        </w:rPr>
        <w:t xml:space="preserve">Figure </w:t>
      </w:r>
      <w:r w:rsidR="00F3414F" w:rsidRPr="00AF7E21">
        <w:rPr>
          <w:noProof/>
          <w:color w:val="000000" w:themeColor="text1"/>
        </w:rPr>
        <w:lastRenderedPageBreak/>
        <w:t>2</w:t>
      </w:r>
      <w:r w:rsidRPr="00AF7E21">
        <w:rPr>
          <w:color w:val="000000" w:themeColor="text1"/>
          <w:lang w:eastAsia="ko-KR"/>
        </w:rPr>
        <w:fldChar w:fldCharType="end"/>
      </w:r>
      <w:r w:rsidRPr="00AF7E21">
        <w:rPr>
          <w:color w:val="000000" w:themeColor="text1"/>
          <w:lang w:eastAsia="ko-KR"/>
        </w:rPr>
        <w:t xml:space="preserve">). Unfortunately, this cannot be accommodated using Option 2 because multiple repetitions within the same slot is not allowed. Therefore, option 2 is not suitable from latency perspective as explained in </w:t>
      </w:r>
      <w:r w:rsidRPr="00AF7E21">
        <w:rPr>
          <w:color w:val="000000" w:themeColor="text1"/>
          <w:lang w:eastAsia="ko-KR"/>
        </w:rPr>
        <w:fldChar w:fldCharType="begin"/>
      </w:r>
      <w:r w:rsidRPr="00AF7E21">
        <w:rPr>
          <w:color w:val="000000" w:themeColor="text1"/>
          <w:lang w:eastAsia="ko-KR"/>
        </w:rPr>
        <w:instrText xml:space="preserve"> REF _Ref534793981 \h  \* MERGEFORMAT </w:instrText>
      </w:r>
      <w:r w:rsidRPr="00AF7E21">
        <w:rPr>
          <w:color w:val="000000" w:themeColor="text1"/>
          <w:lang w:eastAsia="ko-KR"/>
        </w:rPr>
      </w:r>
      <w:r w:rsidRPr="00AF7E21">
        <w:rPr>
          <w:color w:val="000000" w:themeColor="text1"/>
          <w:lang w:eastAsia="ko-KR"/>
        </w:rPr>
        <w:fldChar w:fldCharType="separate"/>
      </w:r>
      <w:r w:rsidR="00F3414F" w:rsidRPr="00AF7E21">
        <w:rPr>
          <w:color w:val="000000" w:themeColor="text1"/>
          <w:lang w:eastAsia="ko-KR"/>
        </w:rPr>
        <w:t>Figure 2</w:t>
      </w:r>
      <w:r w:rsidRPr="00AF7E21">
        <w:rPr>
          <w:color w:val="000000" w:themeColor="text1"/>
          <w:lang w:eastAsia="ko-KR"/>
        </w:rPr>
        <w:fldChar w:fldCharType="end"/>
      </w:r>
      <w:r w:rsidRPr="00AF7E21">
        <w:rPr>
          <w:color w:val="000000" w:themeColor="text1"/>
          <w:lang w:eastAsia="ko-KR"/>
        </w:rPr>
        <w:t xml:space="preserve">. Option 1 however shows better capability in accommodating low latency. </w:t>
      </w:r>
    </w:p>
    <w:p w14:paraId="71F1C147" w14:textId="77777777" w:rsidR="00A2684A" w:rsidRPr="00AF7E21" w:rsidRDefault="00A2684A" w:rsidP="00A2684A">
      <w:pPr>
        <w:spacing w:after="120"/>
        <w:jc w:val="both"/>
        <w:textAlignment w:val="center"/>
        <w:rPr>
          <w:color w:val="000000" w:themeColor="text1"/>
          <w:lang w:eastAsia="ko-KR"/>
        </w:rPr>
      </w:pPr>
      <w:r w:rsidRPr="00AF7E21">
        <w:rPr>
          <w:color w:val="000000" w:themeColor="text1"/>
          <w:lang w:eastAsia="ko-KR"/>
        </w:rPr>
        <w:t>Also, the back-to-back PUSCH repetition within a slot is an essential feature to enhance the operation of the configured-grant scheme. Therefore we believe that the same technique should be also adopted and applied for dynamic grant.</w:t>
      </w:r>
    </w:p>
    <w:p w14:paraId="620A3944" w14:textId="77777777" w:rsidR="00A2684A" w:rsidRPr="00AF7E21" w:rsidRDefault="00A2684A" w:rsidP="00A2684A">
      <w:pPr>
        <w:spacing w:after="120"/>
        <w:jc w:val="both"/>
        <w:textAlignment w:val="center"/>
        <w:rPr>
          <w:color w:val="000000" w:themeColor="text1"/>
          <w:lang w:eastAsia="ko-KR"/>
        </w:rPr>
      </w:pPr>
    </w:p>
    <w:p w14:paraId="3D43DD4A" w14:textId="770DF1F6" w:rsidR="00A2684A" w:rsidRPr="00AF7E21" w:rsidRDefault="00A2684A" w:rsidP="00A2684A">
      <w:pPr>
        <w:pStyle w:val="ListParagraph"/>
        <w:keepNext/>
        <w:spacing w:after="120"/>
        <w:jc w:val="center"/>
        <w:textAlignment w:val="center"/>
        <w:rPr>
          <w:color w:val="000000" w:themeColor="text1"/>
        </w:rPr>
      </w:pPr>
      <w:r w:rsidRPr="00AF7E21">
        <w:rPr>
          <w:color w:val="000000" w:themeColor="text1"/>
        </w:rPr>
        <w:object w:dxaOrig="8160" w:dyaOrig="6300" w14:anchorId="21F56B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95pt;height:205.65pt" o:ole="">
            <v:imagedata r:id="rId9" o:title=""/>
          </v:shape>
          <o:OLEObject Type="Embed" ProgID="Visio.Drawing.15" ShapeID="_x0000_i1025" DrawAspect="Content" ObjectID="_1611759989" r:id="rId10"/>
        </w:object>
      </w:r>
    </w:p>
    <w:p w14:paraId="6F8D35D3" w14:textId="77777777" w:rsidR="00A2684A" w:rsidRPr="00AF7E21" w:rsidRDefault="00A2684A" w:rsidP="00A2684A">
      <w:pPr>
        <w:pStyle w:val="Caption"/>
        <w:jc w:val="center"/>
        <w:rPr>
          <w:color w:val="000000" w:themeColor="text1"/>
        </w:rPr>
      </w:pPr>
      <w:bookmarkStart w:id="4" w:name="_Ref534793981"/>
      <w:r w:rsidRPr="00AF7E21">
        <w:rPr>
          <w:color w:val="000000" w:themeColor="text1"/>
        </w:rPr>
        <w:t xml:space="preserve">Figure </w:t>
      </w:r>
      <w:r w:rsidRPr="00AF7E21">
        <w:rPr>
          <w:color w:val="000000" w:themeColor="text1"/>
        </w:rPr>
        <w:fldChar w:fldCharType="begin"/>
      </w:r>
      <w:r w:rsidRPr="00AF7E21">
        <w:rPr>
          <w:color w:val="000000" w:themeColor="text1"/>
        </w:rPr>
        <w:instrText xml:space="preserve"> SEQ Figure \* ARABIC </w:instrText>
      </w:r>
      <w:r w:rsidRPr="00AF7E21">
        <w:rPr>
          <w:color w:val="000000" w:themeColor="text1"/>
        </w:rPr>
        <w:fldChar w:fldCharType="separate"/>
      </w:r>
      <w:r w:rsidR="00F3414F" w:rsidRPr="00AF7E21">
        <w:rPr>
          <w:noProof/>
          <w:color w:val="000000" w:themeColor="text1"/>
        </w:rPr>
        <w:t>2</w:t>
      </w:r>
      <w:r w:rsidRPr="00AF7E21">
        <w:rPr>
          <w:color w:val="000000" w:themeColor="text1"/>
        </w:rPr>
        <w:fldChar w:fldCharType="end"/>
      </w:r>
      <w:bookmarkEnd w:id="4"/>
      <w:r w:rsidRPr="00AF7E21">
        <w:rPr>
          <w:color w:val="000000" w:themeColor="text1"/>
        </w:rPr>
        <w:t xml:space="preserve"> : The low latency of back-to-back repetition</w:t>
      </w:r>
    </w:p>
    <w:p w14:paraId="327C228F" w14:textId="77777777" w:rsidR="00A937DF" w:rsidRPr="00AF7E21" w:rsidRDefault="00A937DF" w:rsidP="00A937DF">
      <w:pPr>
        <w:rPr>
          <w:color w:val="000000" w:themeColor="text1"/>
        </w:rPr>
      </w:pPr>
    </w:p>
    <w:p w14:paraId="04E525F9" w14:textId="77777777" w:rsidR="00F60752" w:rsidRPr="00AF7E21" w:rsidRDefault="00F60752" w:rsidP="00F60752">
      <w:pPr>
        <w:spacing w:after="120"/>
        <w:jc w:val="both"/>
        <w:textAlignment w:val="center"/>
        <w:rPr>
          <w:color w:val="000000" w:themeColor="text1"/>
          <w:lang w:eastAsia="ko-KR"/>
        </w:rPr>
      </w:pPr>
      <w:r w:rsidRPr="00AF7E21">
        <w:rPr>
          <w:color w:val="000000" w:themeColor="text1"/>
          <w:lang w:eastAsia="ko-KR"/>
        </w:rPr>
        <w:t xml:space="preserve">Regarding Option 3, scheduling each PUSCH repetition individually will add a lot of signalling overhead. Also, the number of repetitions per slot is still limited to one repetition per slot and this could be restricting in terms of latency. </w:t>
      </w:r>
    </w:p>
    <w:p w14:paraId="65EE6F76" w14:textId="77777777" w:rsidR="00F60752" w:rsidRPr="00AF7E21" w:rsidRDefault="00F60752" w:rsidP="00F60752">
      <w:pPr>
        <w:spacing w:after="120"/>
        <w:jc w:val="both"/>
        <w:textAlignment w:val="center"/>
        <w:rPr>
          <w:color w:val="000000" w:themeColor="text1"/>
          <w:lang w:eastAsia="ko-KR"/>
        </w:rPr>
      </w:pPr>
      <w:r w:rsidRPr="00AF7E21">
        <w:rPr>
          <w:color w:val="000000" w:themeColor="text1"/>
          <w:lang w:eastAsia="ko-KR"/>
        </w:rPr>
        <w:t xml:space="preserve">Therefore, we find Option 1 is the most suitable and most flexible while still meeting the latency and reliability purposes. </w:t>
      </w:r>
    </w:p>
    <w:p w14:paraId="290C929F" w14:textId="77777777" w:rsidR="00C656F3" w:rsidRPr="00AF7E21" w:rsidRDefault="00C656F3" w:rsidP="00F60752">
      <w:pPr>
        <w:spacing w:after="120"/>
        <w:jc w:val="both"/>
        <w:textAlignment w:val="center"/>
        <w:rPr>
          <w:color w:val="000000" w:themeColor="text1"/>
          <w:lang w:eastAsia="ko-KR"/>
        </w:rPr>
      </w:pPr>
    </w:p>
    <w:p w14:paraId="6083F24C" w14:textId="2BF87B44" w:rsidR="00F60752" w:rsidRPr="00AF7E21" w:rsidRDefault="00DA7DEF" w:rsidP="00D23722">
      <w:pPr>
        <w:spacing w:after="120"/>
        <w:jc w:val="both"/>
        <w:textAlignment w:val="center"/>
        <w:rPr>
          <w:rFonts w:eastAsia="MS Mincho"/>
          <w:b/>
          <w:i/>
          <w:color w:val="000000" w:themeColor="text1"/>
          <w:lang w:eastAsia="ja-JP"/>
        </w:rPr>
      </w:pPr>
      <w:r w:rsidRPr="00AF7E21">
        <w:rPr>
          <w:rFonts w:eastAsia="MS Mincho"/>
          <w:b/>
          <w:i/>
          <w:color w:val="000000" w:themeColor="text1"/>
          <w:lang w:eastAsia="ja-JP"/>
        </w:rPr>
        <w:t>Proposal</w:t>
      </w:r>
      <w:r w:rsidR="008350DB" w:rsidRPr="00AF7E21">
        <w:rPr>
          <w:rFonts w:eastAsia="MS Mincho"/>
          <w:b/>
          <w:i/>
          <w:color w:val="000000" w:themeColor="text1"/>
          <w:lang w:eastAsia="ja-JP"/>
        </w:rPr>
        <w:t xml:space="preserve"> 1</w:t>
      </w:r>
      <w:r w:rsidRPr="00AF7E21">
        <w:rPr>
          <w:rFonts w:eastAsia="MS Mincho"/>
          <w:b/>
          <w:i/>
          <w:color w:val="000000" w:themeColor="text1"/>
          <w:lang w:eastAsia="ja-JP"/>
        </w:rPr>
        <w:t>:</w:t>
      </w:r>
      <w:r w:rsidR="003522F3" w:rsidRPr="00AF7E21">
        <w:rPr>
          <w:rFonts w:eastAsia="MS Mincho"/>
          <w:b/>
          <w:i/>
          <w:color w:val="000000" w:themeColor="text1"/>
          <w:lang w:eastAsia="ja-JP"/>
        </w:rPr>
        <w:t xml:space="preserve"> Adopt Option 1 </w:t>
      </w:r>
      <w:r w:rsidR="008502AB" w:rsidRPr="00AF7E21">
        <w:rPr>
          <w:rFonts w:eastAsia="MS Mincho"/>
          <w:b/>
          <w:i/>
          <w:color w:val="000000" w:themeColor="text1"/>
          <w:lang w:eastAsia="ja-JP"/>
        </w:rPr>
        <w:t xml:space="preserve">for UL scheduling of PUSCH repetitions. </w:t>
      </w:r>
    </w:p>
    <w:p w14:paraId="0FB5E0D1" w14:textId="77777777" w:rsidR="005E24B8" w:rsidRPr="00AF7E21" w:rsidRDefault="00D5478C" w:rsidP="005E24B8">
      <w:pPr>
        <w:pStyle w:val="Heading1"/>
        <w:jc w:val="both"/>
        <w:rPr>
          <w:color w:val="000000" w:themeColor="text1"/>
          <w:lang w:eastAsia="ko-KR"/>
        </w:rPr>
      </w:pPr>
      <w:r w:rsidRPr="00AF7E21">
        <w:rPr>
          <w:color w:val="000000" w:themeColor="text1"/>
          <w:lang w:eastAsia="ko-KR"/>
        </w:rPr>
        <w:t>Transmit diversity for URLLC</w:t>
      </w:r>
      <w:r w:rsidR="005E24B8" w:rsidRPr="00AF7E21">
        <w:rPr>
          <w:color w:val="000000" w:themeColor="text1"/>
          <w:lang w:eastAsia="ko-KR"/>
        </w:rPr>
        <w:t xml:space="preserve"> UL</w:t>
      </w:r>
    </w:p>
    <w:p w14:paraId="40CDFD87" w14:textId="69EC7D68" w:rsidR="00393E57" w:rsidRPr="00AF7E21" w:rsidRDefault="001B2DDC" w:rsidP="00B01582">
      <w:pPr>
        <w:spacing w:after="0"/>
        <w:jc w:val="both"/>
        <w:rPr>
          <w:color w:val="000000" w:themeColor="text1"/>
        </w:rPr>
      </w:pPr>
      <w:r w:rsidRPr="00AF7E21">
        <w:rPr>
          <w:color w:val="000000" w:themeColor="text1"/>
          <w:lang w:val="en-US"/>
        </w:rPr>
        <w:t xml:space="preserve">UL coverage is </w:t>
      </w:r>
      <w:r w:rsidR="00D05784" w:rsidRPr="00AF7E21">
        <w:rPr>
          <w:color w:val="000000" w:themeColor="text1"/>
          <w:lang w:val="en-US"/>
        </w:rPr>
        <w:t xml:space="preserve">an important topic </w:t>
      </w:r>
      <w:r w:rsidRPr="00AF7E21">
        <w:rPr>
          <w:color w:val="000000" w:themeColor="text1"/>
          <w:lang w:val="en-US"/>
        </w:rPr>
        <w:t xml:space="preserve">due to </w:t>
      </w:r>
      <w:r w:rsidR="00393E57" w:rsidRPr="00AF7E21">
        <w:rPr>
          <w:color w:val="000000" w:themeColor="text1"/>
          <w:lang w:val="en-US"/>
        </w:rPr>
        <w:t xml:space="preserve">the </w:t>
      </w:r>
      <w:r w:rsidRPr="00AF7E21">
        <w:rPr>
          <w:color w:val="000000" w:themeColor="text1"/>
          <w:lang w:val="en-US"/>
        </w:rPr>
        <w:t>limited UE transmission power</w:t>
      </w:r>
      <w:r w:rsidR="00393E57" w:rsidRPr="00AF7E21">
        <w:rPr>
          <w:color w:val="000000" w:themeColor="text1"/>
          <w:lang w:val="en-US"/>
        </w:rPr>
        <w:t xml:space="preserve">. </w:t>
      </w:r>
      <w:r w:rsidR="009D29C8" w:rsidRPr="00AF7E21">
        <w:rPr>
          <w:color w:val="000000" w:themeColor="text1"/>
        </w:rPr>
        <w:t>NR has precoding scheme to enhance the performance</w:t>
      </w:r>
      <w:r w:rsidR="00AD4B4F" w:rsidRPr="00AF7E21">
        <w:rPr>
          <w:color w:val="000000" w:themeColor="text1"/>
        </w:rPr>
        <w:t xml:space="preserve"> of UL data</w:t>
      </w:r>
      <w:r w:rsidR="009D29C8" w:rsidRPr="00AF7E21">
        <w:rPr>
          <w:color w:val="000000" w:themeColor="text1"/>
        </w:rPr>
        <w:t>, particularly for channels with short delay spread and low mobility. On the other hand, according to our simulation, a transmit diversity scheme, e.g., CDD, outperform</w:t>
      </w:r>
      <w:r w:rsidR="00D05784" w:rsidRPr="00AF7E21">
        <w:rPr>
          <w:color w:val="000000" w:themeColor="text1"/>
        </w:rPr>
        <w:t>s</w:t>
      </w:r>
      <w:r w:rsidR="009D29C8" w:rsidRPr="00AF7E21">
        <w:rPr>
          <w:color w:val="000000" w:themeColor="text1"/>
        </w:rPr>
        <w:t xml:space="preserve"> precoding if the targeted</w:t>
      </w:r>
      <w:r w:rsidR="00BB6B5E" w:rsidRPr="00AF7E21">
        <w:rPr>
          <w:color w:val="000000" w:themeColor="text1"/>
        </w:rPr>
        <w:t xml:space="preserve"> error rate is lower </w:t>
      </w:r>
      <w:r w:rsidR="00F8050F" w:rsidRPr="00AF7E21">
        <w:rPr>
          <w:color w:val="000000" w:themeColor="text1"/>
        </w:rPr>
        <w:t>than 10</w:t>
      </w:r>
      <w:r w:rsidR="00BB6B5E" w:rsidRPr="00AF7E21">
        <w:rPr>
          <w:rFonts w:eastAsiaTheme="minorEastAsia"/>
          <w:color w:val="000000" w:themeColor="text1"/>
          <w:vertAlign w:val="superscript"/>
          <w:lang w:eastAsia="zh-CN"/>
        </w:rPr>
        <w:t>-2</w:t>
      </w:r>
      <w:r w:rsidR="009D29C8" w:rsidRPr="00AF7E21">
        <w:rPr>
          <w:color w:val="000000" w:themeColor="text1"/>
        </w:rPr>
        <w:t xml:space="preserve">. </w:t>
      </w:r>
      <w:r w:rsidR="00393E57" w:rsidRPr="00AF7E21">
        <w:rPr>
          <w:color w:val="000000" w:themeColor="text1"/>
        </w:rPr>
        <w:t xml:space="preserve">In </w:t>
      </w:r>
      <w:r w:rsidR="00393E57" w:rsidRPr="00AF7E21">
        <w:rPr>
          <w:color w:val="000000" w:themeColor="text1"/>
        </w:rPr>
        <w:fldChar w:fldCharType="begin"/>
      </w:r>
      <w:r w:rsidR="00393E57" w:rsidRPr="00AF7E21">
        <w:rPr>
          <w:color w:val="000000" w:themeColor="text1"/>
        </w:rPr>
        <w:instrText xml:space="preserve"> REF _Ref528912307 \h </w:instrText>
      </w:r>
      <w:r w:rsidR="00AD4B4F" w:rsidRPr="00AF7E21">
        <w:rPr>
          <w:color w:val="000000" w:themeColor="text1"/>
        </w:rPr>
        <w:instrText xml:space="preserve"> \* MERGEFORMAT </w:instrText>
      </w:r>
      <w:r w:rsidR="00393E57" w:rsidRPr="00AF7E21">
        <w:rPr>
          <w:color w:val="000000" w:themeColor="text1"/>
        </w:rPr>
      </w:r>
      <w:r w:rsidR="00393E57" w:rsidRPr="00AF7E21">
        <w:rPr>
          <w:color w:val="000000" w:themeColor="text1"/>
        </w:rPr>
        <w:fldChar w:fldCharType="separate"/>
      </w:r>
      <w:r w:rsidR="00F3414F" w:rsidRPr="00AF7E21">
        <w:rPr>
          <w:color w:val="000000" w:themeColor="text1"/>
        </w:rPr>
        <w:t xml:space="preserve">Figure </w:t>
      </w:r>
      <w:r w:rsidR="00F3414F" w:rsidRPr="00AF7E21">
        <w:rPr>
          <w:noProof/>
          <w:color w:val="000000" w:themeColor="text1"/>
        </w:rPr>
        <w:t>3</w:t>
      </w:r>
      <w:r w:rsidR="00393E57" w:rsidRPr="00AF7E21">
        <w:rPr>
          <w:color w:val="000000" w:themeColor="text1"/>
        </w:rPr>
        <w:fldChar w:fldCharType="end"/>
      </w:r>
      <w:r w:rsidR="00393E57" w:rsidRPr="00AF7E21">
        <w:rPr>
          <w:color w:val="000000" w:themeColor="text1"/>
        </w:rPr>
        <w:t xml:space="preserve">, </w:t>
      </w:r>
      <w:r w:rsidR="00D75027" w:rsidRPr="00AF7E21">
        <w:rPr>
          <w:color w:val="000000" w:themeColor="text1"/>
        </w:rPr>
        <w:t xml:space="preserve">three possible solutions for PUSCH coverage enhancement are evaluated: </w:t>
      </w:r>
    </w:p>
    <w:p w14:paraId="3983FA5C" w14:textId="77777777" w:rsidR="007351EE" w:rsidRPr="00AF7E21" w:rsidRDefault="001B2DDC" w:rsidP="00D75027">
      <w:pPr>
        <w:pStyle w:val="ListParagraph"/>
        <w:numPr>
          <w:ilvl w:val="0"/>
          <w:numId w:val="22"/>
        </w:numPr>
        <w:spacing w:after="0"/>
        <w:rPr>
          <w:color w:val="000000" w:themeColor="text1"/>
          <w:lang w:val="en-US"/>
        </w:rPr>
      </w:pPr>
      <w:r w:rsidRPr="00AF7E21">
        <w:rPr>
          <w:color w:val="000000" w:themeColor="text1"/>
          <w:lang w:val="en-US"/>
        </w:rPr>
        <w:t>1TX + 3dB power boost:</w:t>
      </w:r>
    </w:p>
    <w:p w14:paraId="17287EDB" w14:textId="3093F791" w:rsidR="007351EE" w:rsidRPr="00AF7E21" w:rsidRDefault="001B2DDC" w:rsidP="00D75027">
      <w:pPr>
        <w:pStyle w:val="ListParagraph"/>
        <w:numPr>
          <w:ilvl w:val="0"/>
          <w:numId w:val="23"/>
        </w:numPr>
        <w:spacing w:after="0"/>
        <w:rPr>
          <w:color w:val="000000" w:themeColor="text1"/>
          <w:lang w:val="en-US"/>
        </w:rPr>
      </w:pPr>
      <w:r w:rsidRPr="00AF7E21">
        <w:rPr>
          <w:color w:val="000000" w:themeColor="text1"/>
          <w:lang w:val="en-US"/>
        </w:rPr>
        <w:t>Power gain</w:t>
      </w:r>
    </w:p>
    <w:p w14:paraId="07974C76" w14:textId="77777777" w:rsidR="007351EE" w:rsidRPr="00AF7E21" w:rsidRDefault="001B2DDC" w:rsidP="00D75027">
      <w:pPr>
        <w:pStyle w:val="ListParagraph"/>
        <w:numPr>
          <w:ilvl w:val="0"/>
          <w:numId w:val="22"/>
        </w:numPr>
        <w:spacing w:after="0"/>
        <w:rPr>
          <w:color w:val="000000" w:themeColor="text1"/>
          <w:lang w:val="en-US"/>
        </w:rPr>
      </w:pPr>
      <w:r w:rsidRPr="00AF7E21">
        <w:rPr>
          <w:color w:val="000000" w:themeColor="text1"/>
          <w:lang w:val="en-US"/>
        </w:rPr>
        <w:t>2TX + precoding:</w:t>
      </w:r>
    </w:p>
    <w:p w14:paraId="525D077C" w14:textId="378D4806" w:rsidR="007351EE" w:rsidRPr="00AF7E21" w:rsidRDefault="001B2DDC" w:rsidP="00D75027">
      <w:pPr>
        <w:pStyle w:val="ListParagraph"/>
        <w:numPr>
          <w:ilvl w:val="0"/>
          <w:numId w:val="23"/>
        </w:numPr>
        <w:spacing w:after="0"/>
        <w:rPr>
          <w:color w:val="000000" w:themeColor="text1"/>
          <w:lang w:val="en-US"/>
        </w:rPr>
      </w:pPr>
      <w:r w:rsidRPr="00AF7E21">
        <w:rPr>
          <w:color w:val="000000" w:themeColor="text1"/>
          <w:lang w:val="en-US"/>
        </w:rPr>
        <w:t>Constructive addition at gNodeB</w:t>
      </w:r>
    </w:p>
    <w:p w14:paraId="55F4F7DD" w14:textId="77777777" w:rsidR="007351EE" w:rsidRPr="00AF7E21" w:rsidRDefault="001B2DDC" w:rsidP="00D75027">
      <w:pPr>
        <w:pStyle w:val="ListParagraph"/>
        <w:numPr>
          <w:ilvl w:val="0"/>
          <w:numId w:val="22"/>
        </w:numPr>
        <w:spacing w:after="0"/>
        <w:rPr>
          <w:color w:val="000000" w:themeColor="text1"/>
          <w:lang w:val="en-US"/>
        </w:rPr>
      </w:pPr>
      <w:r w:rsidRPr="00AF7E21">
        <w:rPr>
          <w:color w:val="000000" w:themeColor="text1"/>
          <w:lang w:val="en-US"/>
        </w:rPr>
        <w:t>2TX + cyclic delay diversity (CDD)</w:t>
      </w:r>
    </w:p>
    <w:p w14:paraId="31D5AEA1" w14:textId="77777777" w:rsidR="007351EE" w:rsidRPr="00AF7E21" w:rsidRDefault="001B2DDC" w:rsidP="00D75027">
      <w:pPr>
        <w:pStyle w:val="ListParagraph"/>
        <w:numPr>
          <w:ilvl w:val="0"/>
          <w:numId w:val="23"/>
        </w:numPr>
        <w:spacing w:after="0"/>
        <w:rPr>
          <w:color w:val="000000" w:themeColor="text1"/>
          <w:lang w:val="en-US"/>
        </w:rPr>
      </w:pPr>
      <w:r w:rsidRPr="00AF7E21">
        <w:rPr>
          <w:color w:val="000000" w:themeColor="text1"/>
          <w:lang w:val="en-US"/>
        </w:rPr>
        <w:t xml:space="preserve">TX diversity </w:t>
      </w:r>
      <w:r w:rsidRPr="00AF7E21">
        <w:rPr>
          <w:color w:val="000000" w:themeColor="text1"/>
          <w:lang w:val="en-US"/>
        </w:rPr>
        <w:sym w:font="Wingdings" w:char="F0E8"/>
      </w:r>
      <w:r w:rsidRPr="00AF7E21">
        <w:rPr>
          <w:color w:val="000000" w:themeColor="text1"/>
          <w:lang w:val="en-US"/>
        </w:rPr>
        <w:t xml:space="preserve"> multipath diversity</w:t>
      </w:r>
    </w:p>
    <w:p w14:paraId="6D992C0E" w14:textId="77777777" w:rsidR="00D75027" w:rsidRPr="00AF7E21" w:rsidRDefault="00D75027" w:rsidP="009D29C8">
      <w:pPr>
        <w:spacing w:after="0"/>
        <w:rPr>
          <w:color w:val="000000" w:themeColor="text1"/>
        </w:rPr>
      </w:pPr>
    </w:p>
    <w:p w14:paraId="312DD18E" w14:textId="704CDE5B" w:rsidR="00A42A64" w:rsidRPr="00AF7E21" w:rsidRDefault="00D05784" w:rsidP="00B01582">
      <w:pPr>
        <w:spacing w:after="0"/>
        <w:jc w:val="both"/>
        <w:rPr>
          <w:color w:val="000000" w:themeColor="text1"/>
        </w:rPr>
      </w:pPr>
      <w:r w:rsidRPr="00AF7E21">
        <w:rPr>
          <w:color w:val="000000" w:themeColor="text1"/>
        </w:rPr>
        <w:t xml:space="preserve">In </w:t>
      </w:r>
      <w:r w:rsidRPr="00AF7E21">
        <w:rPr>
          <w:color w:val="000000" w:themeColor="text1"/>
        </w:rPr>
        <w:fldChar w:fldCharType="begin"/>
      </w:r>
      <w:r w:rsidRPr="00AF7E21">
        <w:rPr>
          <w:color w:val="000000" w:themeColor="text1"/>
        </w:rPr>
        <w:instrText xml:space="preserve"> REF _Ref528912307 \h </w:instrText>
      </w:r>
      <w:r w:rsidR="00D61760" w:rsidRPr="00AF7E21">
        <w:rPr>
          <w:color w:val="000000" w:themeColor="text1"/>
        </w:rPr>
        <w:instrText xml:space="preserve"> \* MERGEFORMAT </w:instrText>
      </w:r>
      <w:r w:rsidRPr="00AF7E21">
        <w:rPr>
          <w:color w:val="000000" w:themeColor="text1"/>
        </w:rPr>
      </w:r>
      <w:r w:rsidRPr="00AF7E21">
        <w:rPr>
          <w:color w:val="000000" w:themeColor="text1"/>
        </w:rPr>
        <w:fldChar w:fldCharType="separate"/>
      </w:r>
      <w:r w:rsidR="00F3414F" w:rsidRPr="00AF7E21">
        <w:rPr>
          <w:color w:val="000000" w:themeColor="text1"/>
        </w:rPr>
        <w:t>Figure 3</w:t>
      </w:r>
      <w:r w:rsidRPr="00AF7E21">
        <w:rPr>
          <w:color w:val="000000" w:themeColor="text1"/>
        </w:rPr>
        <w:fldChar w:fldCharType="end"/>
      </w:r>
      <w:r w:rsidRPr="00AF7E21">
        <w:rPr>
          <w:color w:val="000000" w:themeColor="text1"/>
        </w:rPr>
        <w:t>,</w:t>
      </w:r>
      <w:r w:rsidR="00A42A64" w:rsidRPr="00AF7E21">
        <w:rPr>
          <w:color w:val="000000" w:themeColor="text1"/>
        </w:rPr>
        <w:t xml:space="preserve"> the BLER curve slope of CDD is much </w:t>
      </w:r>
      <w:r w:rsidR="00274F51" w:rsidRPr="00AF7E21">
        <w:rPr>
          <w:color w:val="000000" w:themeColor="text1"/>
        </w:rPr>
        <w:t>better than the precoding slope</w:t>
      </w:r>
      <w:r w:rsidR="00A42A64" w:rsidRPr="00AF7E21">
        <w:rPr>
          <w:color w:val="000000" w:themeColor="text1"/>
        </w:rPr>
        <w:t xml:space="preserve"> and show potential advantage if the BLER is </w:t>
      </w:r>
      <w:r w:rsidR="00BB6B5E" w:rsidRPr="00AF7E21">
        <w:rPr>
          <w:rFonts w:eastAsiaTheme="minorEastAsia"/>
          <w:color w:val="000000" w:themeColor="text1"/>
          <w:lang w:eastAsia="zh-CN"/>
        </w:rPr>
        <w:t>10</w:t>
      </w:r>
      <w:r w:rsidR="00BB6B5E" w:rsidRPr="00AF7E21">
        <w:rPr>
          <w:rFonts w:eastAsiaTheme="minorEastAsia"/>
          <w:color w:val="000000" w:themeColor="text1"/>
          <w:vertAlign w:val="superscript"/>
          <w:lang w:eastAsia="zh-CN"/>
        </w:rPr>
        <w:t>-3</w:t>
      </w:r>
      <w:r w:rsidR="00BB6B5E" w:rsidRPr="00AF7E21">
        <w:rPr>
          <w:color w:val="000000" w:themeColor="text1"/>
        </w:rPr>
        <w:t xml:space="preserve"> o</w:t>
      </w:r>
      <w:r w:rsidR="00A42A64" w:rsidRPr="00AF7E21">
        <w:rPr>
          <w:color w:val="000000" w:themeColor="text1"/>
        </w:rPr>
        <w:t>r lower. For URLLC applications</w:t>
      </w:r>
      <w:r w:rsidRPr="00AF7E21">
        <w:rPr>
          <w:color w:val="000000" w:themeColor="text1"/>
        </w:rPr>
        <w:t xml:space="preserve">, we operate </w:t>
      </w:r>
      <w:r w:rsidR="00556A9E" w:rsidRPr="00AF7E21">
        <w:rPr>
          <w:color w:val="000000" w:themeColor="text1"/>
        </w:rPr>
        <w:t>at very low BLER target</w:t>
      </w:r>
      <w:r w:rsidRPr="00AF7E21">
        <w:rPr>
          <w:color w:val="000000" w:themeColor="text1"/>
        </w:rPr>
        <w:t>s and</w:t>
      </w:r>
      <w:r w:rsidR="00A42A64" w:rsidRPr="00AF7E21">
        <w:rPr>
          <w:color w:val="000000" w:themeColor="text1"/>
        </w:rPr>
        <w:t xml:space="preserve"> it </w:t>
      </w:r>
      <w:r w:rsidR="000C5409" w:rsidRPr="00AF7E21">
        <w:rPr>
          <w:color w:val="000000" w:themeColor="text1"/>
        </w:rPr>
        <w:t>is clear</w:t>
      </w:r>
      <w:r w:rsidR="00A42A64" w:rsidRPr="00AF7E21">
        <w:rPr>
          <w:color w:val="000000" w:themeColor="text1"/>
        </w:rPr>
        <w:t xml:space="preserve"> </w:t>
      </w:r>
      <w:r w:rsidR="00BB6B5E" w:rsidRPr="00AF7E21">
        <w:rPr>
          <w:color w:val="000000" w:themeColor="text1"/>
        </w:rPr>
        <w:t xml:space="preserve">there is still room </w:t>
      </w:r>
      <w:r w:rsidR="00AD4B4F" w:rsidRPr="00AF7E21">
        <w:rPr>
          <w:color w:val="000000" w:themeColor="text1"/>
        </w:rPr>
        <w:t>f</w:t>
      </w:r>
      <w:r w:rsidR="00BB6B5E" w:rsidRPr="00AF7E21">
        <w:rPr>
          <w:color w:val="000000" w:themeColor="text1"/>
        </w:rPr>
        <w:t xml:space="preserve">or </w:t>
      </w:r>
      <w:r w:rsidR="00AB0307" w:rsidRPr="00AF7E21">
        <w:rPr>
          <w:color w:val="000000" w:themeColor="text1"/>
        </w:rPr>
        <w:t>improvement</w:t>
      </w:r>
      <w:r w:rsidR="00A42A64" w:rsidRPr="00AF7E21">
        <w:rPr>
          <w:color w:val="000000" w:themeColor="text1"/>
        </w:rPr>
        <w:t xml:space="preserve"> </w:t>
      </w:r>
      <w:r w:rsidR="00BB6B5E" w:rsidRPr="00AF7E21">
        <w:rPr>
          <w:color w:val="000000" w:themeColor="text1"/>
        </w:rPr>
        <w:t>f</w:t>
      </w:r>
      <w:r w:rsidR="00AB0307" w:rsidRPr="00AF7E21">
        <w:rPr>
          <w:color w:val="000000" w:themeColor="text1"/>
        </w:rPr>
        <w:t>or</w:t>
      </w:r>
      <w:r w:rsidR="00BB6B5E" w:rsidRPr="00AF7E21">
        <w:rPr>
          <w:color w:val="000000" w:themeColor="text1"/>
        </w:rPr>
        <w:t xml:space="preserve"> the</w:t>
      </w:r>
      <w:r w:rsidR="00A42A64" w:rsidRPr="00AF7E21">
        <w:rPr>
          <w:color w:val="000000" w:themeColor="text1"/>
        </w:rPr>
        <w:t xml:space="preserve"> transmission scheme.</w:t>
      </w:r>
      <w:r w:rsidR="00AD4B4F" w:rsidRPr="00AF7E21">
        <w:rPr>
          <w:color w:val="000000" w:themeColor="text1"/>
        </w:rPr>
        <w:t xml:space="preserve"> </w:t>
      </w:r>
      <w:r w:rsidR="00274F51" w:rsidRPr="00AF7E21">
        <w:rPr>
          <w:color w:val="000000" w:themeColor="text1"/>
        </w:rPr>
        <w:t>W</w:t>
      </w:r>
      <w:r w:rsidR="00A42A64" w:rsidRPr="00AF7E21">
        <w:rPr>
          <w:color w:val="000000" w:themeColor="text1"/>
        </w:rPr>
        <w:t xml:space="preserve">ith CDD delay confined to ~1/5 CP, we </w:t>
      </w:r>
      <w:r w:rsidR="00657472" w:rsidRPr="00AF7E21">
        <w:rPr>
          <w:color w:val="000000" w:themeColor="text1"/>
        </w:rPr>
        <w:t>observe that</w:t>
      </w:r>
      <w:r w:rsidR="00A42A64" w:rsidRPr="00AF7E21">
        <w:rPr>
          <w:color w:val="000000" w:themeColor="text1"/>
        </w:rPr>
        <w:t xml:space="preserve"> precoding can be better than or comparable to CDD for BLER down to </w:t>
      </w:r>
      <w:r w:rsidR="00BB6B5E" w:rsidRPr="00AF7E21">
        <w:rPr>
          <w:rFonts w:eastAsiaTheme="minorEastAsia"/>
          <w:color w:val="000000" w:themeColor="text1"/>
          <w:lang w:eastAsia="zh-CN"/>
        </w:rPr>
        <w:t>10</w:t>
      </w:r>
      <w:r w:rsidR="00BB6B5E" w:rsidRPr="00AF7E21">
        <w:rPr>
          <w:rFonts w:eastAsiaTheme="minorEastAsia"/>
          <w:color w:val="000000" w:themeColor="text1"/>
          <w:vertAlign w:val="superscript"/>
          <w:lang w:eastAsia="zh-CN"/>
        </w:rPr>
        <w:t>-2</w:t>
      </w:r>
      <w:r w:rsidR="00A42A64" w:rsidRPr="00AF7E21">
        <w:rPr>
          <w:color w:val="000000" w:themeColor="text1"/>
        </w:rPr>
        <w:t xml:space="preserve">. The slope of CDD can become steeper with CDD delay increased to ~1/3 CP. </w:t>
      </w:r>
      <w:r w:rsidRPr="00AF7E21">
        <w:rPr>
          <w:color w:val="000000" w:themeColor="text1"/>
        </w:rPr>
        <w:t>Therefore</w:t>
      </w:r>
      <w:r w:rsidR="00A42A64" w:rsidRPr="00AF7E21">
        <w:rPr>
          <w:color w:val="000000" w:themeColor="text1"/>
        </w:rPr>
        <w:t xml:space="preserve">, if the BLER slope is the key for the performance at BLER of </w:t>
      </w:r>
      <w:r w:rsidR="001D19D8" w:rsidRPr="00AF7E21">
        <w:rPr>
          <w:rFonts w:eastAsiaTheme="minorEastAsia"/>
          <w:color w:val="000000" w:themeColor="text1"/>
          <w:lang w:eastAsia="zh-CN"/>
        </w:rPr>
        <w:t>10</w:t>
      </w:r>
      <w:r w:rsidR="001D19D8" w:rsidRPr="00AF7E21">
        <w:rPr>
          <w:rFonts w:eastAsiaTheme="minorEastAsia"/>
          <w:color w:val="000000" w:themeColor="text1"/>
          <w:vertAlign w:val="superscript"/>
          <w:lang w:eastAsia="zh-CN"/>
        </w:rPr>
        <w:t>-5</w:t>
      </w:r>
      <w:r w:rsidR="00214483" w:rsidRPr="00AF7E21">
        <w:rPr>
          <w:color w:val="000000" w:themeColor="text1"/>
        </w:rPr>
        <w:t>, larger</w:t>
      </w:r>
      <w:r w:rsidR="00A42A64" w:rsidRPr="00AF7E21">
        <w:rPr>
          <w:color w:val="000000" w:themeColor="text1"/>
        </w:rPr>
        <w:t xml:space="preserve"> CDD delay can be considered </w:t>
      </w:r>
      <w:r w:rsidR="00193563" w:rsidRPr="00AF7E21">
        <w:rPr>
          <w:color w:val="000000" w:themeColor="text1"/>
        </w:rPr>
        <w:t xml:space="preserve">to be explored </w:t>
      </w:r>
      <w:r w:rsidR="00A42A64" w:rsidRPr="00AF7E21">
        <w:rPr>
          <w:color w:val="000000" w:themeColor="text1"/>
        </w:rPr>
        <w:t xml:space="preserve">in </w:t>
      </w:r>
      <w:r w:rsidR="00926621" w:rsidRPr="00AF7E21">
        <w:rPr>
          <w:color w:val="000000" w:themeColor="text1"/>
        </w:rPr>
        <w:t>this</w:t>
      </w:r>
      <w:r w:rsidR="00A42A64" w:rsidRPr="00AF7E21">
        <w:rPr>
          <w:color w:val="000000" w:themeColor="text1"/>
        </w:rPr>
        <w:t xml:space="preserve"> </w:t>
      </w:r>
      <w:r w:rsidR="00274F51" w:rsidRPr="00AF7E21">
        <w:rPr>
          <w:color w:val="000000" w:themeColor="text1"/>
        </w:rPr>
        <w:t>topic</w:t>
      </w:r>
      <w:r w:rsidR="00A42A64" w:rsidRPr="00AF7E21">
        <w:rPr>
          <w:color w:val="000000" w:themeColor="text1"/>
        </w:rPr>
        <w:t>.</w:t>
      </w:r>
    </w:p>
    <w:p w14:paraId="45CD0522" w14:textId="77777777" w:rsidR="000B37FF" w:rsidRPr="00AF7E21" w:rsidRDefault="000B37FF" w:rsidP="000B37FF">
      <w:pPr>
        <w:rPr>
          <w:rFonts w:eastAsia="MS Mincho"/>
          <w:b/>
          <w:i/>
          <w:color w:val="000000" w:themeColor="text1"/>
          <w:lang w:eastAsia="ja-JP"/>
        </w:rPr>
      </w:pPr>
      <w:r w:rsidRPr="00AF7E21">
        <w:rPr>
          <w:rFonts w:eastAsia="MS Mincho"/>
          <w:b/>
          <w:i/>
          <w:color w:val="000000" w:themeColor="text1"/>
          <w:lang w:eastAsia="ja-JP"/>
        </w:rPr>
        <w:t xml:space="preserve">Observation 1: </w:t>
      </w:r>
      <w:r w:rsidRPr="00AF7E21">
        <w:rPr>
          <w:b/>
          <w:i/>
          <w:color w:val="000000" w:themeColor="text1"/>
        </w:rPr>
        <w:t xml:space="preserve">CDD outperforms precoding if the targeted error rate is lower than </w:t>
      </w:r>
      <w:r w:rsidRPr="00AF7E21">
        <w:rPr>
          <w:rFonts w:eastAsiaTheme="minorEastAsia"/>
          <w:b/>
          <w:i/>
          <w:color w:val="000000" w:themeColor="text1"/>
          <w:lang w:eastAsia="zh-CN"/>
        </w:rPr>
        <w:t>10</w:t>
      </w:r>
      <w:r w:rsidRPr="00AF7E21">
        <w:rPr>
          <w:rFonts w:eastAsiaTheme="minorEastAsia"/>
          <w:b/>
          <w:i/>
          <w:color w:val="000000" w:themeColor="text1"/>
          <w:vertAlign w:val="superscript"/>
          <w:lang w:eastAsia="zh-CN"/>
        </w:rPr>
        <w:t>-2</w:t>
      </w:r>
      <w:r w:rsidRPr="00AF7E21">
        <w:rPr>
          <w:b/>
          <w:i/>
          <w:color w:val="000000" w:themeColor="text1"/>
        </w:rPr>
        <w:t>.</w:t>
      </w:r>
    </w:p>
    <w:p w14:paraId="654ACD4E" w14:textId="2B15C1ED" w:rsidR="000B37FF" w:rsidRPr="00AF7E21" w:rsidRDefault="000B37FF" w:rsidP="000B37FF">
      <w:pPr>
        <w:rPr>
          <w:rFonts w:eastAsia="MS Mincho"/>
          <w:b/>
          <w:i/>
          <w:color w:val="000000" w:themeColor="text1"/>
          <w:lang w:eastAsia="ja-JP"/>
        </w:rPr>
      </w:pPr>
      <w:r w:rsidRPr="00AF7E21">
        <w:rPr>
          <w:rFonts w:eastAsia="MS Mincho"/>
          <w:b/>
          <w:i/>
          <w:color w:val="000000" w:themeColor="text1"/>
          <w:lang w:eastAsia="ja-JP"/>
        </w:rPr>
        <w:t>Proposal</w:t>
      </w:r>
      <w:r w:rsidR="00C77FC5" w:rsidRPr="00AF7E21">
        <w:rPr>
          <w:rFonts w:eastAsia="MS Mincho"/>
          <w:b/>
          <w:i/>
          <w:color w:val="000000" w:themeColor="text1"/>
          <w:lang w:eastAsia="ja-JP"/>
        </w:rPr>
        <w:t xml:space="preserve"> 2</w:t>
      </w:r>
      <w:r w:rsidRPr="00AF7E21">
        <w:rPr>
          <w:rFonts w:eastAsia="MS Mincho"/>
          <w:b/>
          <w:i/>
          <w:color w:val="000000" w:themeColor="text1"/>
          <w:lang w:eastAsia="ja-JP"/>
        </w:rPr>
        <w:t>: Study the possibility of supporting CDD for URLLC to enhance the UL transmit diversity.</w:t>
      </w:r>
    </w:p>
    <w:p w14:paraId="4D53D296" w14:textId="77777777" w:rsidR="00393E57" w:rsidRPr="00AF7E21" w:rsidRDefault="00274F51" w:rsidP="00B01582">
      <w:pPr>
        <w:keepNext/>
        <w:spacing w:after="0"/>
        <w:jc w:val="center"/>
        <w:rPr>
          <w:color w:val="000000" w:themeColor="text1"/>
        </w:rPr>
      </w:pPr>
      <w:r w:rsidRPr="00AF7E21">
        <w:rPr>
          <w:noProof/>
          <w:color w:val="000000" w:themeColor="text1"/>
          <w:lang w:val="en-US"/>
        </w:rPr>
        <w:lastRenderedPageBreak/>
        <w:drawing>
          <wp:inline distT="0" distB="0" distL="0" distR="0" wp14:anchorId="3483ACA6" wp14:editId="3A83334C">
            <wp:extent cx="4068360" cy="2783981"/>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68360" cy="2783981"/>
                    </a:xfrm>
                    <a:prstGeom prst="rect">
                      <a:avLst/>
                    </a:prstGeom>
                    <a:noFill/>
                    <a:ln>
                      <a:noFill/>
                    </a:ln>
                  </pic:spPr>
                </pic:pic>
              </a:graphicData>
            </a:graphic>
          </wp:inline>
        </w:drawing>
      </w:r>
    </w:p>
    <w:p w14:paraId="23C29EEF" w14:textId="106DC303" w:rsidR="005E24B8" w:rsidRPr="00AF7E21" w:rsidRDefault="00393E57" w:rsidP="00B01582">
      <w:pPr>
        <w:pStyle w:val="Caption"/>
        <w:spacing w:before="0"/>
        <w:jc w:val="center"/>
        <w:rPr>
          <w:rFonts w:eastAsia="MS Mincho"/>
          <w:b w:val="0"/>
          <w:color w:val="000000" w:themeColor="text1"/>
          <w:lang w:eastAsia="ja-JP"/>
        </w:rPr>
      </w:pPr>
      <w:bookmarkStart w:id="5" w:name="_Ref528912307"/>
      <w:r w:rsidRPr="00AF7E21">
        <w:rPr>
          <w:b w:val="0"/>
          <w:color w:val="000000" w:themeColor="text1"/>
        </w:rPr>
        <w:t xml:space="preserve">Figure </w:t>
      </w:r>
      <w:r w:rsidRPr="00AF7E21">
        <w:rPr>
          <w:b w:val="0"/>
          <w:color w:val="000000" w:themeColor="text1"/>
        </w:rPr>
        <w:fldChar w:fldCharType="begin"/>
      </w:r>
      <w:r w:rsidRPr="00AF7E21">
        <w:rPr>
          <w:b w:val="0"/>
          <w:color w:val="000000" w:themeColor="text1"/>
        </w:rPr>
        <w:instrText xml:space="preserve"> SEQ Figure \* ARABIC </w:instrText>
      </w:r>
      <w:r w:rsidRPr="00AF7E21">
        <w:rPr>
          <w:b w:val="0"/>
          <w:color w:val="000000" w:themeColor="text1"/>
        </w:rPr>
        <w:fldChar w:fldCharType="separate"/>
      </w:r>
      <w:r w:rsidR="00F3414F" w:rsidRPr="00AF7E21">
        <w:rPr>
          <w:b w:val="0"/>
          <w:noProof/>
          <w:color w:val="000000" w:themeColor="text1"/>
        </w:rPr>
        <w:t>3</w:t>
      </w:r>
      <w:r w:rsidRPr="00AF7E21">
        <w:rPr>
          <w:b w:val="0"/>
          <w:color w:val="000000" w:themeColor="text1"/>
        </w:rPr>
        <w:fldChar w:fldCharType="end"/>
      </w:r>
      <w:bookmarkEnd w:id="5"/>
      <w:r w:rsidRPr="00AF7E21">
        <w:rPr>
          <w:b w:val="0"/>
          <w:color w:val="000000" w:themeColor="text1"/>
        </w:rPr>
        <w:t>: NR precoding vs CDD</w:t>
      </w:r>
    </w:p>
    <w:p w14:paraId="3696AE4B" w14:textId="77777777" w:rsidR="00D23722" w:rsidRPr="00AF7E21" w:rsidRDefault="00040EDE" w:rsidP="00D23722">
      <w:pPr>
        <w:pStyle w:val="Heading1"/>
        <w:jc w:val="both"/>
        <w:rPr>
          <w:color w:val="000000" w:themeColor="text1"/>
          <w:lang w:eastAsia="ko-KR"/>
        </w:rPr>
      </w:pPr>
      <w:r w:rsidRPr="00AF7E21">
        <w:rPr>
          <w:color w:val="000000" w:themeColor="text1"/>
          <w:lang w:eastAsia="ko-KR"/>
        </w:rPr>
        <w:t>DMRS overhead reduction</w:t>
      </w:r>
    </w:p>
    <w:p w14:paraId="11A33C2F" w14:textId="7D2CA405" w:rsidR="00E80500" w:rsidRPr="00AF7E21" w:rsidRDefault="00E80500" w:rsidP="00B01582">
      <w:pPr>
        <w:jc w:val="both"/>
        <w:rPr>
          <w:color w:val="000000" w:themeColor="text1"/>
        </w:rPr>
      </w:pPr>
      <w:r w:rsidRPr="00AF7E21">
        <w:rPr>
          <w:color w:val="000000" w:themeColor="text1"/>
        </w:rPr>
        <w:t>Supporting mini-slots repetition in the same slot (or even crossing slot boundaries) could be an important Rel-16 URLLC enhancement</w:t>
      </w:r>
      <w:r w:rsidR="000A5ABB" w:rsidRPr="00AF7E21">
        <w:rPr>
          <w:color w:val="000000" w:themeColor="text1"/>
        </w:rPr>
        <w:t xml:space="preserve"> if adopted</w:t>
      </w:r>
      <w:r w:rsidRPr="00AF7E21">
        <w:rPr>
          <w:color w:val="000000" w:themeColor="text1"/>
        </w:rPr>
        <w:t>. It allows for multiple transmission opportunities of the same TB in the same slot which will further improve the reliability and the latency and helps meeting the URLLC requirements. However, when mini-slots are used (</w:t>
      </w:r>
      <w:r w:rsidR="000B37FF" w:rsidRPr="00AF7E21">
        <w:rPr>
          <w:color w:val="000000" w:themeColor="text1"/>
        </w:rPr>
        <w:t>e</w:t>
      </w:r>
      <w:r w:rsidRPr="00AF7E21">
        <w:rPr>
          <w:color w:val="000000" w:themeColor="text1"/>
        </w:rPr>
        <w:t xml:space="preserve">.g. 2 OS mini-slots) and when allowing repetitions within the same slot, the repetitions use the same DMRS configuration, hence this leads to a very high DMRS overhead which is sub-optimal and not necessarily needed to meet the targeted performance even for fading channels or high mobility.  </w:t>
      </w:r>
    </w:p>
    <w:p w14:paraId="3E489DBB" w14:textId="77777777" w:rsidR="000B37FF" w:rsidRPr="00AF7E21" w:rsidRDefault="000B37FF" w:rsidP="00B01582">
      <w:pPr>
        <w:keepNext/>
        <w:spacing w:after="0"/>
        <w:jc w:val="center"/>
        <w:rPr>
          <w:color w:val="000000" w:themeColor="text1"/>
        </w:rPr>
      </w:pPr>
      <w:r w:rsidRPr="00AF7E21">
        <w:rPr>
          <w:noProof/>
          <w:color w:val="000000" w:themeColor="text1"/>
          <w:lang w:val="en-US"/>
        </w:rPr>
        <w:drawing>
          <wp:inline distT="0" distB="0" distL="0" distR="0" wp14:anchorId="65FAA914" wp14:editId="5C354A9E">
            <wp:extent cx="2720898" cy="2419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30928" cy="2428268"/>
                    </a:xfrm>
                    <a:prstGeom prst="rect">
                      <a:avLst/>
                    </a:prstGeom>
                    <a:noFill/>
                    <a:ln>
                      <a:noFill/>
                    </a:ln>
                  </pic:spPr>
                </pic:pic>
              </a:graphicData>
            </a:graphic>
          </wp:inline>
        </w:drawing>
      </w:r>
    </w:p>
    <w:p w14:paraId="02D7F3CB" w14:textId="2C661CDC" w:rsidR="00E80500" w:rsidRPr="00AF7E21" w:rsidRDefault="00E80500" w:rsidP="00B01582">
      <w:pPr>
        <w:pStyle w:val="Caption"/>
        <w:spacing w:before="0"/>
        <w:jc w:val="center"/>
        <w:rPr>
          <w:b w:val="0"/>
          <w:color w:val="000000" w:themeColor="text1"/>
        </w:rPr>
      </w:pPr>
      <w:bookmarkStart w:id="6" w:name="_Ref528939290"/>
      <w:r w:rsidRPr="00AF7E21">
        <w:rPr>
          <w:b w:val="0"/>
          <w:color w:val="000000" w:themeColor="text1"/>
        </w:rPr>
        <w:t xml:space="preserve">Figure </w:t>
      </w:r>
      <w:r w:rsidRPr="00AF7E21">
        <w:rPr>
          <w:b w:val="0"/>
          <w:color w:val="000000" w:themeColor="text1"/>
        </w:rPr>
        <w:fldChar w:fldCharType="begin"/>
      </w:r>
      <w:r w:rsidRPr="00AF7E21">
        <w:rPr>
          <w:b w:val="0"/>
          <w:color w:val="000000" w:themeColor="text1"/>
        </w:rPr>
        <w:instrText xml:space="preserve"> SEQ Figure \* ARABIC </w:instrText>
      </w:r>
      <w:r w:rsidRPr="00AF7E21">
        <w:rPr>
          <w:b w:val="0"/>
          <w:color w:val="000000" w:themeColor="text1"/>
        </w:rPr>
        <w:fldChar w:fldCharType="separate"/>
      </w:r>
      <w:r w:rsidR="00F3414F" w:rsidRPr="00AF7E21">
        <w:rPr>
          <w:b w:val="0"/>
          <w:noProof/>
          <w:color w:val="000000" w:themeColor="text1"/>
        </w:rPr>
        <w:t>4</w:t>
      </w:r>
      <w:r w:rsidRPr="00AF7E21">
        <w:rPr>
          <w:b w:val="0"/>
          <w:color w:val="000000" w:themeColor="text1"/>
        </w:rPr>
        <w:fldChar w:fldCharType="end"/>
      </w:r>
      <w:bookmarkEnd w:id="6"/>
      <w:r w:rsidRPr="00AF7E21">
        <w:rPr>
          <w:b w:val="0"/>
          <w:color w:val="000000" w:themeColor="text1"/>
        </w:rPr>
        <w:t>: DMRS Configuration: Type-1/Type-B mapping/single-symbol</w:t>
      </w:r>
      <w:r w:rsidR="000B37FF" w:rsidRPr="00AF7E21">
        <w:rPr>
          <w:b w:val="0"/>
          <w:color w:val="000000" w:themeColor="text1"/>
        </w:rPr>
        <w:t>.</w:t>
      </w:r>
    </w:p>
    <w:p w14:paraId="31B05298" w14:textId="77777777" w:rsidR="00E12490" w:rsidRPr="00AF7E21" w:rsidRDefault="00E12490" w:rsidP="004103ED">
      <w:pPr>
        <w:jc w:val="both"/>
        <w:rPr>
          <w:b/>
          <w:i/>
          <w:color w:val="000000" w:themeColor="text1"/>
        </w:rPr>
      </w:pPr>
      <w:r w:rsidRPr="00AF7E21">
        <w:rPr>
          <w:b/>
          <w:i/>
          <w:color w:val="000000" w:themeColor="text1"/>
        </w:rPr>
        <w:t>Observation</w:t>
      </w:r>
      <w:r w:rsidR="000B4486" w:rsidRPr="00AF7E21">
        <w:rPr>
          <w:b/>
          <w:i/>
          <w:color w:val="000000" w:themeColor="text1"/>
        </w:rPr>
        <w:t xml:space="preserve"> 2</w:t>
      </w:r>
      <w:r w:rsidRPr="00AF7E21">
        <w:rPr>
          <w:b/>
          <w:i/>
          <w:color w:val="000000" w:themeColor="text1"/>
        </w:rPr>
        <w:t>: high DMRS overhead is not needed to meet the targeted URLLC performance.</w:t>
      </w:r>
    </w:p>
    <w:p w14:paraId="1A439C48" w14:textId="28EF41E5" w:rsidR="00E80500" w:rsidRPr="00AF7E21" w:rsidRDefault="00E80500" w:rsidP="004103ED">
      <w:pPr>
        <w:jc w:val="both"/>
        <w:rPr>
          <w:color w:val="000000" w:themeColor="text1"/>
        </w:rPr>
      </w:pPr>
      <w:r w:rsidRPr="00AF7E21">
        <w:rPr>
          <w:color w:val="000000" w:themeColor="text1"/>
        </w:rPr>
        <w:t xml:space="preserve">Therefore, DMRS sharing between the repetitions is a possible solution to reduce the DMRS overhead and it consists of removing or reducing the DMRS from certain repetitions. </w:t>
      </w:r>
      <w:r w:rsidR="00EB4050" w:rsidRPr="00AF7E21">
        <w:rPr>
          <w:color w:val="000000" w:themeColor="text1"/>
        </w:rPr>
        <w:fldChar w:fldCharType="begin"/>
      </w:r>
      <w:r w:rsidR="00EB4050" w:rsidRPr="00AF7E21">
        <w:rPr>
          <w:color w:val="000000" w:themeColor="text1"/>
        </w:rPr>
        <w:instrText xml:space="preserve"> REF _Ref528939264 \h  \* MERGEFORMAT </w:instrText>
      </w:r>
      <w:r w:rsidR="00EB4050" w:rsidRPr="00AF7E21">
        <w:rPr>
          <w:color w:val="000000" w:themeColor="text1"/>
        </w:rPr>
      </w:r>
      <w:r w:rsidR="00EB4050" w:rsidRPr="00AF7E21">
        <w:rPr>
          <w:color w:val="000000" w:themeColor="text1"/>
        </w:rPr>
        <w:fldChar w:fldCharType="separate"/>
      </w:r>
      <w:r w:rsidR="00F3414F" w:rsidRPr="00AF7E21">
        <w:rPr>
          <w:color w:val="000000" w:themeColor="text1"/>
        </w:rPr>
        <w:t>Figure 5</w:t>
      </w:r>
      <w:r w:rsidR="00EB4050" w:rsidRPr="00AF7E21">
        <w:rPr>
          <w:color w:val="000000" w:themeColor="text1"/>
        </w:rPr>
        <w:fldChar w:fldCharType="end"/>
      </w:r>
      <w:r w:rsidRPr="00AF7E21">
        <w:rPr>
          <w:color w:val="000000" w:themeColor="text1"/>
        </w:rPr>
        <w:t xml:space="preserve"> below is a possible solution for DMRS reduction of the scheme in </w:t>
      </w:r>
      <w:r w:rsidR="00EB4050" w:rsidRPr="00AF7E21">
        <w:rPr>
          <w:color w:val="000000" w:themeColor="text1"/>
        </w:rPr>
        <w:fldChar w:fldCharType="begin"/>
      </w:r>
      <w:r w:rsidR="00EB4050" w:rsidRPr="00AF7E21">
        <w:rPr>
          <w:color w:val="000000" w:themeColor="text1"/>
        </w:rPr>
        <w:instrText xml:space="preserve"> REF _Ref528939290 \h  \* MERGEFORMAT </w:instrText>
      </w:r>
      <w:r w:rsidR="00EB4050" w:rsidRPr="00AF7E21">
        <w:rPr>
          <w:color w:val="000000" w:themeColor="text1"/>
        </w:rPr>
      </w:r>
      <w:r w:rsidR="00EB4050" w:rsidRPr="00AF7E21">
        <w:rPr>
          <w:color w:val="000000" w:themeColor="text1"/>
        </w:rPr>
        <w:fldChar w:fldCharType="separate"/>
      </w:r>
      <w:r w:rsidR="00F3414F" w:rsidRPr="00AF7E21">
        <w:rPr>
          <w:color w:val="000000" w:themeColor="text1"/>
        </w:rPr>
        <w:t>Figure 4</w:t>
      </w:r>
      <w:r w:rsidR="00EB4050" w:rsidRPr="00AF7E21">
        <w:rPr>
          <w:color w:val="000000" w:themeColor="text1"/>
        </w:rPr>
        <w:fldChar w:fldCharType="end"/>
      </w:r>
      <w:r w:rsidR="00EB4050" w:rsidRPr="00AF7E21">
        <w:rPr>
          <w:color w:val="000000" w:themeColor="text1"/>
        </w:rPr>
        <w:t xml:space="preserve">. </w:t>
      </w:r>
      <w:bookmarkStart w:id="7" w:name="_GoBack"/>
      <w:bookmarkEnd w:id="7"/>
    </w:p>
    <w:p w14:paraId="2ECF25E3" w14:textId="77777777" w:rsidR="00E80500" w:rsidRPr="00AF7E21" w:rsidRDefault="000B37FF" w:rsidP="004103ED">
      <w:pPr>
        <w:keepNext/>
        <w:jc w:val="center"/>
        <w:rPr>
          <w:color w:val="000000" w:themeColor="text1"/>
        </w:rPr>
      </w:pPr>
      <w:r w:rsidRPr="00AF7E21">
        <w:rPr>
          <w:noProof/>
          <w:color w:val="000000" w:themeColor="text1"/>
          <w:lang w:val="en-US"/>
        </w:rPr>
        <w:lastRenderedPageBreak/>
        <w:drawing>
          <wp:inline distT="0" distB="0" distL="0" distR="0" wp14:anchorId="020114C3" wp14:editId="7E86291E">
            <wp:extent cx="2051050" cy="21036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58905" cy="2111697"/>
                    </a:xfrm>
                    <a:prstGeom prst="rect">
                      <a:avLst/>
                    </a:prstGeom>
                    <a:noFill/>
                    <a:ln>
                      <a:noFill/>
                    </a:ln>
                  </pic:spPr>
                </pic:pic>
              </a:graphicData>
            </a:graphic>
          </wp:inline>
        </w:drawing>
      </w:r>
    </w:p>
    <w:p w14:paraId="5BED43FD" w14:textId="77777777" w:rsidR="00E80500" w:rsidRPr="00AF7E21" w:rsidRDefault="00E80500" w:rsidP="004103ED">
      <w:pPr>
        <w:pStyle w:val="Caption"/>
        <w:jc w:val="center"/>
        <w:rPr>
          <w:b w:val="0"/>
          <w:color w:val="000000" w:themeColor="text1"/>
        </w:rPr>
      </w:pPr>
      <w:bookmarkStart w:id="8" w:name="_Ref528939264"/>
      <w:r w:rsidRPr="00AF7E21">
        <w:rPr>
          <w:b w:val="0"/>
          <w:color w:val="000000" w:themeColor="text1"/>
        </w:rPr>
        <w:t xml:space="preserve">Figure </w:t>
      </w:r>
      <w:r w:rsidRPr="00AF7E21">
        <w:rPr>
          <w:b w:val="0"/>
          <w:color w:val="000000" w:themeColor="text1"/>
        </w:rPr>
        <w:fldChar w:fldCharType="begin"/>
      </w:r>
      <w:r w:rsidRPr="00AF7E21">
        <w:rPr>
          <w:b w:val="0"/>
          <w:color w:val="000000" w:themeColor="text1"/>
        </w:rPr>
        <w:instrText xml:space="preserve"> SEQ Figure \* ARABIC </w:instrText>
      </w:r>
      <w:r w:rsidRPr="00AF7E21">
        <w:rPr>
          <w:b w:val="0"/>
          <w:color w:val="000000" w:themeColor="text1"/>
        </w:rPr>
        <w:fldChar w:fldCharType="separate"/>
      </w:r>
      <w:r w:rsidR="00F3414F" w:rsidRPr="00AF7E21">
        <w:rPr>
          <w:b w:val="0"/>
          <w:noProof/>
          <w:color w:val="000000" w:themeColor="text1"/>
        </w:rPr>
        <w:t>5</w:t>
      </w:r>
      <w:r w:rsidRPr="00AF7E21">
        <w:rPr>
          <w:b w:val="0"/>
          <w:color w:val="000000" w:themeColor="text1"/>
        </w:rPr>
        <w:fldChar w:fldCharType="end"/>
      </w:r>
      <w:bookmarkEnd w:id="8"/>
      <w:r w:rsidRPr="00AF7E21">
        <w:rPr>
          <w:b w:val="0"/>
          <w:color w:val="000000" w:themeColor="text1"/>
        </w:rPr>
        <w:t>: DMRS sharing across mini-slots</w:t>
      </w:r>
      <w:r w:rsidR="000B37FF" w:rsidRPr="00AF7E21">
        <w:rPr>
          <w:b w:val="0"/>
          <w:color w:val="000000" w:themeColor="text1"/>
        </w:rPr>
        <w:t>.</w:t>
      </w:r>
    </w:p>
    <w:p w14:paraId="38562889" w14:textId="77777777" w:rsidR="00E80500" w:rsidRPr="00AF7E21" w:rsidRDefault="00E80500" w:rsidP="004103ED">
      <w:pPr>
        <w:jc w:val="both"/>
        <w:rPr>
          <w:color w:val="000000" w:themeColor="text1"/>
          <w:kern w:val="2"/>
          <w:lang w:eastAsia="ko-KR"/>
        </w:rPr>
      </w:pPr>
      <w:r w:rsidRPr="00AF7E21">
        <w:rPr>
          <w:color w:val="000000" w:themeColor="text1"/>
        </w:rPr>
        <w:t xml:space="preserve">If DMRS sharing is disabled, DMRS definition and configuration can continue using the specification given in section 6.4.1 of [TS38.211] and </w:t>
      </w:r>
      <w:r w:rsidRPr="00AF7E21">
        <w:rPr>
          <w:color w:val="000000" w:themeColor="text1"/>
          <w:kern w:val="2"/>
          <w:lang w:eastAsia="ko-KR"/>
        </w:rPr>
        <w:t xml:space="preserve">additional DMRS can be transmitted according to the scheduling type and the duration as specified in Table 6.4.1.1.3-3 of [4, TS38.211] for frequency hopping disabled and as specified in Table 6.4.1.1.3-6 of [4, TS38.211] for frequency hopping enabled. </w:t>
      </w:r>
    </w:p>
    <w:p w14:paraId="5C5DF1A0" w14:textId="77777777" w:rsidR="00E80500" w:rsidRPr="00AF7E21" w:rsidRDefault="00E80500" w:rsidP="004103ED">
      <w:pPr>
        <w:jc w:val="both"/>
        <w:rPr>
          <w:color w:val="000000" w:themeColor="text1"/>
        </w:rPr>
      </w:pPr>
      <w:r w:rsidRPr="00AF7E21">
        <w:rPr>
          <w:color w:val="000000" w:themeColor="text1"/>
        </w:rPr>
        <w:t xml:space="preserve">If DMRS sharing is enabled, one possible solution to specify the DMRS density and the DMRS OS positions is to </w:t>
      </w:r>
      <w:r w:rsidR="004103ED" w:rsidRPr="00AF7E21">
        <w:rPr>
          <w:color w:val="000000" w:themeColor="text1"/>
        </w:rPr>
        <w:t>consider</w:t>
      </w:r>
      <w:r w:rsidRPr="00AF7E21">
        <w:rPr>
          <w:color w:val="000000" w:themeColor="text1"/>
        </w:rPr>
        <w:t xml:space="preserve"> </w:t>
      </w:r>
      <w:r w:rsidR="004103ED" w:rsidRPr="00AF7E21">
        <w:rPr>
          <w:color w:val="000000" w:themeColor="text1"/>
        </w:rPr>
        <w:t>a group of</w:t>
      </w:r>
      <w:r w:rsidRPr="00AF7E21">
        <w:rPr>
          <w:color w:val="000000" w:themeColor="text1"/>
        </w:rPr>
        <w:t xml:space="preserve"> repetitions as a single mini-slot. </w:t>
      </w:r>
      <w:r w:rsidR="000B37FF" w:rsidRPr="00AF7E21">
        <w:rPr>
          <w:color w:val="000000" w:themeColor="text1"/>
        </w:rPr>
        <w:t>For example,</w:t>
      </w:r>
      <w:r w:rsidRPr="00AF7E21">
        <w:rPr>
          <w:color w:val="000000" w:themeColor="text1"/>
        </w:rPr>
        <w:t xml:space="preserve"> </w:t>
      </w:r>
      <w:r w:rsidR="004103ED" w:rsidRPr="00AF7E21">
        <w:rPr>
          <w:color w:val="000000" w:themeColor="text1"/>
        </w:rPr>
        <w:t>two</w:t>
      </w:r>
      <w:r w:rsidRPr="00AF7E21">
        <w:rPr>
          <w:color w:val="000000" w:themeColor="text1"/>
        </w:rPr>
        <w:t xml:space="preserve"> mini-slots of 2 OS each could be considered as a</w:t>
      </w:r>
      <w:r w:rsidR="004103ED" w:rsidRPr="00AF7E21">
        <w:rPr>
          <w:color w:val="000000" w:themeColor="text1"/>
        </w:rPr>
        <w:t xml:space="preserve"> single mini-slot of 4</w:t>
      </w:r>
      <w:r w:rsidRPr="00AF7E21">
        <w:rPr>
          <w:color w:val="000000" w:themeColor="text1"/>
        </w:rPr>
        <w:t xml:space="preserve"> OS and we can re-use the same specification given in section 6.4.1 on this basis</w:t>
      </w:r>
      <w:r w:rsidR="005F1ED6" w:rsidRPr="00AF7E21">
        <w:rPr>
          <w:color w:val="000000" w:themeColor="text1"/>
        </w:rPr>
        <w:t xml:space="preserve"> </w:t>
      </w:r>
      <w:r w:rsidR="005F1ED6" w:rsidRPr="00AF7E21">
        <w:rPr>
          <w:color w:val="000000" w:themeColor="text1"/>
          <w:kern w:val="2"/>
          <w:lang w:eastAsia="ko-KR"/>
        </w:rPr>
        <w:t>[TS38.211]</w:t>
      </w:r>
      <w:r w:rsidRPr="00AF7E21">
        <w:rPr>
          <w:color w:val="000000" w:themeColor="text1"/>
        </w:rPr>
        <w:t xml:space="preserve">.  </w:t>
      </w:r>
    </w:p>
    <w:p w14:paraId="1B0B6982" w14:textId="043622F4" w:rsidR="009C1903" w:rsidRPr="00AF7E21" w:rsidRDefault="002D3C76" w:rsidP="004103ED">
      <w:pPr>
        <w:jc w:val="both"/>
        <w:rPr>
          <w:b/>
          <w:i/>
          <w:color w:val="000000" w:themeColor="text1"/>
        </w:rPr>
      </w:pPr>
      <w:r w:rsidRPr="00AF7E21">
        <w:rPr>
          <w:b/>
          <w:i/>
          <w:color w:val="000000" w:themeColor="text1"/>
        </w:rPr>
        <w:t>Proposal</w:t>
      </w:r>
      <w:r w:rsidR="000B4486" w:rsidRPr="00AF7E21">
        <w:rPr>
          <w:b/>
          <w:i/>
          <w:color w:val="000000" w:themeColor="text1"/>
        </w:rPr>
        <w:t xml:space="preserve"> </w:t>
      </w:r>
      <w:r w:rsidR="00C77FC5" w:rsidRPr="00AF7E21">
        <w:rPr>
          <w:b/>
          <w:i/>
          <w:color w:val="000000" w:themeColor="text1"/>
        </w:rPr>
        <w:t>3</w:t>
      </w:r>
      <w:r w:rsidRPr="00AF7E21">
        <w:rPr>
          <w:b/>
          <w:i/>
          <w:color w:val="000000" w:themeColor="text1"/>
        </w:rPr>
        <w:t>:</w:t>
      </w:r>
      <w:r w:rsidR="009C1903" w:rsidRPr="00AF7E21">
        <w:rPr>
          <w:b/>
          <w:i/>
          <w:color w:val="000000" w:themeColor="text1"/>
        </w:rPr>
        <w:t xml:space="preserve"> DMRS sharing should be supported for mini-slot repetition.</w:t>
      </w:r>
    </w:p>
    <w:p w14:paraId="1FDB66A9" w14:textId="7116C625" w:rsidR="000A03EA" w:rsidRPr="00AF7E21" w:rsidRDefault="000A03EA" w:rsidP="004103ED">
      <w:pPr>
        <w:jc w:val="both"/>
        <w:rPr>
          <w:b/>
          <w:i/>
          <w:color w:val="000000" w:themeColor="text1"/>
        </w:rPr>
      </w:pPr>
      <w:r w:rsidRPr="00AF7E21">
        <w:rPr>
          <w:b/>
          <w:i/>
          <w:color w:val="000000" w:themeColor="text1"/>
        </w:rPr>
        <w:t>Proposal</w:t>
      </w:r>
      <w:r w:rsidR="000B4486" w:rsidRPr="00AF7E21">
        <w:rPr>
          <w:b/>
          <w:i/>
          <w:color w:val="000000" w:themeColor="text1"/>
        </w:rPr>
        <w:t xml:space="preserve"> </w:t>
      </w:r>
      <w:r w:rsidR="00C77FC5" w:rsidRPr="00AF7E21">
        <w:rPr>
          <w:b/>
          <w:i/>
          <w:color w:val="000000" w:themeColor="text1"/>
        </w:rPr>
        <w:t>4</w:t>
      </w:r>
      <w:r w:rsidRPr="00AF7E21">
        <w:rPr>
          <w:b/>
          <w:i/>
          <w:color w:val="000000" w:themeColor="text1"/>
        </w:rPr>
        <w:t xml:space="preserve">: To determine the PUSCH DMRS positions when DMRS sharing is enabled for mini-slot repetition, consider a group of repetitions as a single mini-slot and re-use the same specification given in section 6.4.1 on this basis </w:t>
      </w:r>
      <w:r w:rsidRPr="00AF7E21">
        <w:rPr>
          <w:b/>
          <w:i/>
          <w:color w:val="000000" w:themeColor="text1"/>
          <w:kern w:val="2"/>
          <w:lang w:eastAsia="ko-KR"/>
        </w:rPr>
        <w:t>[TS38.211]</w:t>
      </w:r>
      <w:r w:rsidRPr="00AF7E21">
        <w:rPr>
          <w:b/>
          <w:i/>
          <w:color w:val="000000" w:themeColor="text1"/>
        </w:rPr>
        <w:t xml:space="preserve">.  </w:t>
      </w:r>
    </w:p>
    <w:p w14:paraId="3EFE3158" w14:textId="7DBFA868" w:rsidR="000B3542" w:rsidRPr="00AF7E21" w:rsidRDefault="00E80500" w:rsidP="004103ED">
      <w:pPr>
        <w:jc w:val="both"/>
        <w:rPr>
          <w:color w:val="000000" w:themeColor="text1"/>
          <w:lang w:eastAsia="ko-KR"/>
        </w:rPr>
      </w:pPr>
      <w:r w:rsidRPr="00AF7E21">
        <w:rPr>
          <w:color w:val="000000" w:themeColor="text1"/>
        </w:rPr>
        <w:t xml:space="preserve">If DMRS sharing is enabled, </w:t>
      </w:r>
      <w:r w:rsidRPr="00AF7E21">
        <w:rPr>
          <w:color w:val="000000" w:themeColor="text1"/>
          <w:lang w:eastAsia="ko-KR"/>
        </w:rPr>
        <w:t>the number of REs for DM-RS per PRB (</w:t>
      </w:r>
      <w:r w:rsidRPr="00AF7E21">
        <w:rPr>
          <w:i/>
          <w:color w:val="000000" w:themeColor="text1"/>
          <w:lang w:eastAsia="ko-KR"/>
        </w:rPr>
        <w:fldChar w:fldCharType="begin"/>
      </w:r>
      <w:r w:rsidRPr="00AF7E21">
        <w:rPr>
          <w:i/>
          <w:color w:val="000000" w:themeColor="text1"/>
          <w:lang w:eastAsia="ko-KR"/>
        </w:rPr>
        <w:instrText xml:space="preserve"> QUOTE </w:instrText>
      </w:r>
      <m:oMath>
        <m:sSubSup>
          <m:sSubSupPr>
            <m:ctrlPr>
              <w:rPr>
                <w:rFonts w:ascii="Cambria Math" w:hAnsi="Cambria Math"/>
                <w:i/>
                <w:color w:val="000000" w:themeColor="text1"/>
                <w:sz w:val="24"/>
                <w:szCs w:val="24"/>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DMRS</m:t>
            </m:r>
          </m:sub>
          <m:sup>
            <m:r>
              <m:rPr>
                <m:sty m:val="p"/>
              </m:rPr>
              <w:rPr>
                <w:rFonts w:ascii="Cambria Math" w:hAnsi="Cambria Math"/>
                <w:color w:val="000000" w:themeColor="text1"/>
                <w:lang w:eastAsia="ko-KR"/>
              </w:rPr>
              <m:t>PRB</m:t>
            </m:r>
          </m:sup>
        </m:sSubSup>
      </m:oMath>
      <w:r w:rsidRPr="00AF7E21">
        <w:rPr>
          <w:i/>
          <w:color w:val="000000" w:themeColor="text1"/>
          <w:lang w:eastAsia="ko-KR"/>
        </w:rPr>
        <w:instrText xml:space="preserve"> </w:instrText>
      </w:r>
      <w:r w:rsidRPr="00AF7E21">
        <w:rPr>
          <w:i/>
          <w:color w:val="000000" w:themeColor="text1"/>
          <w:lang w:eastAsia="ko-KR"/>
        </w:rPr>
        <w:fldChar w:fldCharType="separate"/>
      </w:r>
      <m:oMath>
        <m:sSubSup>
          <m:sSubSupPr>
            <m:ctrlPr>
              <w:rPr>
                <w:rFonts w:ascii="Cambria Math" w:hAnsi="Cambria Math"/>
                <w:i/>
                <w:color w:val="000000" w:themeColor="text1"/>
                <w:sz w:val="24"/>
                <w:szCs w:val="24"/>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DMRS</m:t>
            </m:r>
          </m:sub>
          <m:sup>
            <m:r>
              <m:rPr>
                <m:sty m:val="p"/>
              </m:rPr>
              <w:rPr>
                <w:rFonts w:ascii="Cambria Math" w:hAnsi="Cambria Math"/>
                <w:color w:val="000000" w:themeColor="text1"/>
                <w:lang w:eastAsia="ko-KR"/>
              </w:rPr>
              <m:t>PRB</m:t>
            </m:r>
          </m:sup>
        </m:sSubSup>
      </m:oMath>
      <w:r w:rsidRPr="00AF7E21">
        <w:rPr>
          <w:i/>
          <w:color w:val="000000" w:themeColor="text1"/>
          <w:lang w:eastAsia="ko-KR"/>
        </w:rPr>
        <w:fldChar w:fldCharType="end"/>
      </w:r>
      <w:r w:rsidRPr="00AF7E21">
        <w:rPr>
          <w:color w:val="000000" w:themeColor="text1"/>
          <w:lang w:eastAsia="ko-KR"/>
        </w:rPr>
        <w:t>) in the scheduled mini-slot will change from one repetition to the next. This could impact the TB size determination and may lead to a different TB size calculated from one repetition to the next unless the</w:t>
      </w:r>
      <w:r w:rsidR="009A664A" w:rsidRPr="00AF7E21">
        <w:rPr>
          <w:color w:val="000000" w:themeColor="text1"/>
          <w:lang w:eastAsia="ko-KR"/>
        </w:rPr>
        <w:t xml:space="preserve"> used</w:t>
      </w:r>
      <w:r w:rsidRPr="00AF7E21">
        <w:rPr>
          <w:color w:val="000000" w:themeColor="text1"/>
          <w:lang w:eastAsia="ko-KR"/>
        </w:rPr>
        <w:t xml:space="preserve"> MCS has also changed from one repetition to the next and the new MCS is </w:t>
      </w:r>
      <w:r w:rsidR="002C714D" w:rsidRPr="00AF7E21">
        <w:rPr>
          <w:color w:val="000000" w:themeColor="text1"/>
          <w:lang w:eastAsia="ko-KR"/>
        </w:rPr>
        <w:t>signalled</w:t>
      </w:r>
      <w:r w:rsidRPr="00AF7E21">
        <w:rPr>
          <w:color w:val="000000" w:themeColor="text1"/>
          <w:lang w:eastAsia="ko-KR"/>
        </w:rPr>
        <w:t xml:space="preserve"> to the UE. But if there is only a single DCI scheduling the repetitions, only a single MCS can be </w:t>
      </w:r>
      <w:r w:rsidR="002C714D" w:rsidRPr="00AF7E21">
        <w:rPr>
          <w:color w:val="000000" w:themeColor="text1"/>
          <w:lang w:eastAsia="ko-KR"/>
        </w:rPr>
        <w:t>signalled</w:t>
      </w:r>
      <w:r w:rsidRPr="00AF7E21">
        <w:rPr>
          <w:color w:val="000000" w:themeColor="text1"/>
          <w:lang w:eastAsia="ko-KR"/>
        </w:rPr>
        <w:t xml:space="preserve"> to the UE. Therefore, we propose that the UE maintains the same TB size calculated from the DCI for all the repetitions</w:t>
      </w:r>
      <w:r w:rsidR="002C714D" w:rsidRPr="00AF7E21">
        <w:rPr>
          <w:color w:val="000000" w:themeColor="text1"/>
          <w:lang w:eastAsia="ko-KR"/>
        </w:rPr>
        <w:t xml:space="preserve"> scheduled by the same DCI</w:t>
      </w:r>
      <w:r w:rsidRPr="00AF7E21">
        <w:rPr>
          <w:color w:val="000000" w:themeColor="text1"/>
          <w:lang w:eastAsia="ko-KR"/>
        </w:rPr>
        <w:t xml:space="preserve">. The </w:t>
      </w:r>
      <w:r w:rsidR="00327805" w:rsidRPr="00AF7E21">
        <w:rPr>
          <w:color w:val="000000" w:themeColor="text1"/>
          <w:lang w:eastAsia="ko-KR"/>
        </w:rPr>
        <w:t>effective code rate</w:t>
      </w:r>
      <w:r w:rsidRPr="00AF7E21">
        <w:rPr>
          <w:color w:val="000000" w:themeColor="text1"/>
          <w:lang w:eastAsia="ko-KR"/>
        </w:rPr>
        <w:t xml:space="preserve"> could change from one repetition to the other to exploit the REs freed from the DMRS overhead.</w:t>
      </w:r>
    </w:p>
    <w:p w14:paraId="38B7CF8A" w14:textId="4B3ECF83" w:rsidR="00B77D95" w:rsidRPr="00AF7E21" w:rsidRDefault="00327805" w:rsidP="000B3542">
      <w:pPr>
        <w:jc w:val="both"/>
        <w:rPr>
          <w:color w:val="000000" w:themeColor="text1"/>
          <w:lang w:eastAsia="ko-KR"/>
        </w:rPr>
      </w:pPr>
      <w:r w:rsidRPr="00AF7E21">
        <w:rPr>
          <w:color w:val="000000" w:themeColor="text1"/>
          <w:lang w:eastAsia="ko-KR"/>
        </w:rPr>
        <w:t xml:space="preserve"> </w:t>
      </w:r>
      <w:r w:rsidR="008F29AA" w:rsidRPr="00AF7E21">
        <w:rPr>
          <w:color w:val="000000" w:themeColor="text1"/>
          <w:lang w:eastAsia="ko-KR"/>
        </w:rPr>
        <w:t>Therefore, f</w:t>
      </w:r>
      <w:r w:rsidR="000B3542" w:rsidRPr="00AF7E21">
        <w:rPr>
          <w:color w:val="000000" w:themeColor="text1"/>
          <w:lang w:eastAsia="ko-KR"/>
        </w:rPr>
        <w:t>or mini-slot repetition,</w:t>
      </w:r>
      <w:r w:rsidR="00B77D95" w:rsidRPr="00AF7E21">
        <w:rPr>
          <w:color w:val="000000" w:themeColor="text1"/>
          <w:lang w:eastAsia="ko-KR"/>
        </w:rPr>
        <w:t xml:space="preserve"> two possible options</w:t>
      </w:r>
      <w:r w:rsidR="00EC644C" w:rsidRPr="00AF7E21">
        <w:rPr>
          <w:color w:val="000000" w:themeColor="text1"/>
          <w:lang w:eastAsia="ko-KR"/>
        </w:rPr>
        <w:t xml:space="preserve"> for TBS determination</w:t>
      </w:r>
      <w:r w:rsidR="00B77D95" w:rsidRPr="00AF7E21">
        <w:rPr>
          <w:color w:val="000000" w:themeColor="text1"/>
          <w:lang w:eastAsia="ko-KR"/>
        </w:rPr>
        <w:t xml:space="preserve">: </w:t>
      </w:r>
    </w:p>
    <w:p w14:paraId="7EA1C16A" w14:textId="77777777" w:rsidR="00B77D95" w:rsidRPr="00AF7E21" w:rsidRDefault="00B77D95" w:rsidP="00B77D95">
      <w:pPr>
        <w:pStyle w:val="ListParagraph"/>
        <w:numPr>
          <w:ilvl w:val="0"/>
          <w:numId w:val="19"/>
        </w:numPr>
        <w:jc w:val="both"/>
        <w:rPr>
          <w:color w:val="000000" w:themeColor="text1"/>
          <w:lang w:eastAsia="ko-KR"/>
        </w:rPr>
      </w:pPr>
      <w:r w:rsidRPr="00AF7E21">
        <w:rPr>
          <w:color w:val="000000" w:themeColor="text1"/>
          <w:lang w:eastAsia="ko-KR"/>
        </w:rPr>
        <w:t>Option</w:t>
      </w:r>
      <w:r w:rsidR="001025FA" w:rsidRPr="00AF7E21">
        <w:rPr>
          <w:color w:val="000000" w:themeColor="text1"/>
          <w:lang w:eastAsia="ko-KR"/>
        </w:rPr>
        <w:t xml:space="preserve"> 1</w:t>
      </w:r>
      <w:r w:rsidRPr="00AF7E21">
        <w:rPr>
          <w:color w:val="000000" w:themeColor="text1"/>
          <w:lang w:eastAsia="ko-KR"/>
        </w:rPr>
        <w:t xml:space="preserve">: </w:t>
      </w:r>
      <w:r w:rsidR="000B3542" w:rsidRPr="00AF7E21">
        <w:rPr>
          <w:color w:val="000000" w:themeColor="text1"/>
          <w:lang w:eastAsia="ko-KR"/>
        </w:rPr>
        <w:t xml:space="preserve">the UE maintains the same TB size calculated from the DCI for all the repetitions scheduled by the same DCI. </w:t>
      </w:r>
      <w:r w:rsidRPr="00AF7E21">
        <w:rPr>
          <w:color w:val="000000" w:themeColor="text1"/>
          <w:lang w:eastAsia="ko-KR"/>
        </w:rPr>
        <w:t>Use first repetition to derive</w:t>
      </w:r>
      <m:oMath>
        <m:r>
          <m:rPr>
            <m:sty m:val="p"/>
          </m:rPr>
          <w:rPr>
            <w:rFonts w:ascii="Cambria Math" w:hAnsi="Cambria Math"/>
            <w:color w:val="000000" w:themeColor="text1"/>
            <w:lang w:eastAsia="ko-KR"/>
          </w:rPr>
          <m:t xml:space="preserve"> </m:t>
        </m:r>
        <m:sSubSup>
          <m:sSubSupPr>
            <m:ctrlPr>
              <w:rPr>
                <w:rFonts w:ascii="Cambria Math" w:hAnsi="Cambria Math"/>
                <w:color w:val="000000" w:themeColor="text1"/>
                <w:lang w:eastAsia="ko-KR"/>
              </w:rPr>
            </m:ctrlPr>
          </m:sSubSupPr>
          <m:e>
            <m:r>
              <w:rPr>
                <w:rFonts w:ascii="Cambria Math" w:hAnsi="Cambria Math"/>
                <w:color w:val="000000" w:themeColor="text1"/>
                <w:lang w:eastAsia="ko-KR"/>
              </w:rPr>
              <m:t>N</m:t>
            </m:r>
          </m:e>
          <m:sub>
            <m:r>
              <w:rPr>
                <w:rFonts w:ascii="Cambria Math" w:hAnsi="Cambria Math"/>
                <w:color w:val="000000" w:themeColor="text1"/>
                <w:lang w:eastAsia="ko-KR"/>
              </w:rPr>
              <m:t>DMRS</m:t>
            </m:r>
          </m:sub>
          <m:sup>
            <m:r>
              <w:rPr>
                <w:rFonts w:ascii="Cambria Math" w:hAnsi="Cambria Math"/>
                <w:color w:val="000000" w:themeColor="text1"/>
                <w:lang w:eastAsia="ko-KR"/>
              </w:rPr>
              <m:t>PRB</m:t>
            </m:r>
          </m:sup>
        </m:sSubSup>
      </m:oMath>
      <w:r w:rsidRPr="00AF7E21">
        <w:rPr>
          <w:color w:val="000000" w:themeColor="text1"/>
          <w:lang w:eastAsia="ko-KR"/>
        </w:rPr>
        <w:t>.</w:t>
      </w:r>
    </w:p>
    <w:p w14:paraId="1E85E902" w14:textId="6F36F0E7" w:rsidR="00E80500" w:rsidRPr="00AF7E21" w:rsidRDefault="00B77D95" w:rsidP="00B77D95">
      <w:pPr>
        <w:pStyle w:val="ListParagraph"/>
        <w:numPr>
          <w:ilvl w:val="0"/>
          <w:numId w:val="19"/>
        </w:numPr>
        <w:jc w:val="both"/>
        <w:rPr>
          <w:color w:val="000000" w:themeColor="text1"/>
          <w:lang w:eastAsia="ko-KR"/>
        </w:rPr>
      </w:pPr>
      <w:r w:rsidRPr="00AF7E21">
        <w:rPr>
          <w:color w:val="000000" w:themeColor="text1"/>
          <w:lang w:eastAsia="ko-KR"/>
        </w:rPr>
        <w:t>Option</w:t>
      </w:r>
      <w:r w:rsidR="001025FA" w:rsidRPr="00AF7E21">
        <w:rPr>
          <w:color w:val="000000" w:themeColor="text1"/>
          <w:lang w:eastAsia="ko-KR"/>
        </w:rPr>
        <w:t xml:space="preserve"> </w:t>
      </w:r>
      <w:r w:rsidRPr="00AF7E21">
        <w:rPr>
          <w:color w:val="000000" w:themeColor="text1"/>
          <w:lang w:eastAsia="ko-KR"/>
        </w:rPr>
        <w:t xml:space="preserve">2: Assume no DMRS in the TBS </w:t>
      </w:r>
      <w:proofErr w:type="gramStart"/>
      <w:r w:rsidRPr="00AF7E21">
        <w:rPr>
          <w:color w:val="000000" w:themeColor="text1"/>
          <w:lang w:eastAsia="ko-KR"/>
        </w:rPr>
        <w:t>calculation</w:t>
      </w:r>
      <w:r w:rsidR="0011481C" w:rsidRPr="00AF7E21">
        <w:rPr>
          <w:color w:val="000000" w:themeColor="text1"/>
          <w:lang w:eastAsia="ko-KR"/>
        </w:rPr>
        <w:t xml:space="preserve"> </w:t>
      </w:r>
      <w:proofErr w:type="gramEnd"/>
      <w:r w:rsidR="00E80500" w:rsidRPr="00AF7E21">
        <w:rPr>
          <w:color w:val="000000" w:themeColor="text1"/>
          <w:lang w:eastAsia="ko-KR"/>
        </w:rPr>
        <w:fldChar w:fldCharType="begin"/>
      </w:r>
      <w:r w:rsidR="00E80500" w:rsidRPr="00AF7E21">
        <w:rPr>
          <w:color w:val="000000" w:themeColor="text1"/>
          <w:lang w:eastAsia="ko-KR"/>
        </w:rPr>
        <w:instrText xml:space="preserve"> QUOTE </w:instrText>
      </w:r>
      <m:oMath>
        <m:sSubSup>
          <m:sSubSupPr>
            <m:ctrlPr>
              <w:rPr>
                <w:rFonts w:ascii="Cambria Math" w:hAnsi="Cambria Math"/>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DMRS</m:t>
            </m:r>
          </m:sub>
          <m:sup>
            <m:r>
              <m:rPr>
                <m:sty m:val="p"/>
              </m:rPr>
              <w:rPr>
                <w:rFonts w:ascii="Cambria Math" w:hAnsi="Cambria Math"/>
                <w:color w:val="000000" w:themeColor="text1"/>
                <w:lang w:eastAsia="ko-KR"/>
              </w:rPr>
              <m:t>PRB</m:t>
            </m:r>
          </m:sup>
        </m:sSubSup>
      </m:oMath>
      <w:r w:rsidR="00E80500" w:rsidRPr="00AF7E21">
        <w:rPr>
          <w:color w:val="000000" w:themeColor="text1"/>
          <w:lang w:eastAsia="ko-KR"/>
        </w:rPr>
        <w:instrText xml:space="preserve"> </w:instrText>
      </w:r>
      <w:r w:rsidR="00E80500" w:rsidRPr="00AF7E21">
        <w:rPr>
          <w:color w:val="000000" w:themeColor="text1"/>
          <w:lang w:eastAsia="ko-KR"/>
        </w:rPr>
        <w:fldChar w:fldCharType="separate"/>
      </w:r>
      <m:oMath>
        <m:sSubSup>
          <m:sSubSupPr>
            <m:ctrlPr>
              <w:rPr>
                <w:rFonts w:ascii="Cambria Math" w:hAnsi="Cambria Math"/>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DMRS</m:t>
            </m:r>
          </m:sub>
          <m:sup>
            <m:r>
              <m:rPr>
                <m:sty m:val="p"/>
              </m:rPr>
              <w:rPr>
                <w:rFonts w:ascii="Cambria Math" w:hAnsi="Cambria Math"/>
                <w:color w:val="000000" w:themeColor="text1"/>
                <w:lang w:eastAsia="ko-KR"/>
              </w:rPr>
              <m:t>PRB</m:t>
            </m:r>
          </m:sup>
        </m:sSubSup>
      </m:oMath>
      <w:r w:rsidR="00E80500" w:rsidRPr="00AF7E21">
        <w:rPr>
          <w:color w:val="000000" w:themeColor="text1"/>
          <w:lang w:eastAsia="ko-KR"/>
        </w:rPr>
        <w:fldChar w:fldCharType="end"/>
      </w:r>
      <w:r w:rsidR="000B37FF" w:rsidRPr="00AF7E21">
        <w:rPr>
          <w:color w:val="000000" w:themeColor="text1"/>
          <w:lang w:eastAsia="ko-KR"/>
        </w:rPr>
        <w:t>.</w:t>
      </w:r>
    </w:p>
    <w:p w14:paraId="1248C1FA" w14:textId="77777777" w:rsidR="00040EDE" w:rsidRPr="00AF7E21" w:rsidRDefault="00040EDE" w:rsidP="00040EDE">
      <w:pPr>
        <w:pStyle w:val="Heading1"/>
        <w:spacing w:after="120"/>
        <w:jc w:val="both"/>
        <w:rPr>
          <w:color w:val="000000" w:themeColor="text1"/>
          <w:lang w:eastAsia="ko-KR"/>
        </w:rPr>
      </w:pPr>
      <w:r w:rsidRPr="00AF7E21">
        <w:rPr>
          <w:color w:val="000000" w:themeColor="text1"/>
          <w:lang w:eastAsia="ko-KR"/>
        </w:rPr>
        <w:t>DMRS-sharing vs Frequency Hopping</w:t>
      </w:r>
    </w:p>
    <w:p w14:paraId="0C465BE8" w14:textId="54542BFF" w:rsidR="00454776" w:rsidRPr="00AF7E21" w:rsidRDefault="00454776" w:rsidP="008B23D5">
      <w:pPr>
        <w:jc w:val="both"/>
        <w:rPr>
          <w:color w:val="000000" w:themeColor="text1"/>
        </w:rPr>
      </w:pPr>
      <w:r w:rsidRPr="00AF7E21">
        <w:rPr>
          <w:color w:val="000000" w:themeColor="text1"/>
          <w:lang w:eastAsia="ko-KR"/>
        </w:rPr>
        <w:t>F</w:t>
      </w:r>
      <w:r w:rsidRPr="00AF7E21">
        <w:rPr>
          <w:color w:val="000000" w:themeColor="text1"/>
        </w:rPr>
        <w:t>requency hopping makes a lot of sense for the mini-slot repetition and can offer significant frequency diversity gain. Frequency hopping across the mini-slot repetition</w:t>
      </w:r>
      <w:r w:rsidR="00D61760" w:rsidRPr="00AF7E21">
        <w:rPr>
          <w:color w:val="000000" w:themeColor="text1"/>
        </w:rPr>
        <w:t>s</w:t>
      </w:r>
      <w:r w:rsidRPr="00AF7E21">
        <w:rPr>
          <w:color w:val="000000" w:themeColor="text1"/>
        </w:rPr>
        <w:t xml:space="preserve"> should be quite similar to the intra-slot and inter-slot hopping supported already in Rel-15. Some additional specifications may be required to support frequency hopping for the mini-slot repetition. But, if frequency hopping is used across mini-slots, the DMRS sharing cannot be used since each mini-slot will occupy different frequency resources as highlighted in </w:t>
      </w:r>
      <w:r w:rsidR="0011481C" w:rsidRPr="00AF7E21">
        <w:rPr>
          <w:color w:val="000000" w:themeColor="text1"/>
        </w:rPr>
        <w:fldChar w:fldCharType="begin"/>
      </w:r>
      <w:r w:rsidR="0011481C" w:rsidRPr="00AF7E21">
        <w:rPr>
          <w:color w:val="000000" w:themeColor="text1"/>
        </w:rPr>
        <w:instrText xml:space="preserve"> REF _Ref528939364 \h  \* MERGEFORMAT </w:instrText>
      </w:r>
      <w:r w:rsidR="0011481C" w:rsidRPr="00AF7E21">
        <w:rPr>
          <w:color w:val="000000" w:themeColor="text1"/>
        </w:rPr>
      </w:r>
      <w:r w:rsidR="0011481C" w:rsidRPr="00AF7E21">
        <w:rPr>
          <w:color w:val="000000" w:themeColor="text1"/>
        </w:rPr>
        <w:fldChar w:fldCharType="separate"/>
      </w:r>
      <w:r w:rsidR="00F3414F" w:rsidRPr="00AF7E21">
        <w:rPr>
          <w:color w:val="000000" w:themeColor="text1"/>
        </w:rPr>
        <w:t>Figure 6</w:t>
      </w:r>
      <w:r w:rsidR="0011481C" w:rsidRPr="00AF7E21">
        <w:rPr>
          <w:color w:val="000000" w:themeColor="text1"/>
        </w:rPr>
        <w:fldChar w:fldCharType="end"/>
      </w:r>
      <w:r w:rsidR="0011481C" w:rsidRPr="00AF7E21">
        <w:rPr>
          <w:color w:val="000000" w:themeColor="text1"/>
        </w:rPr>
        <w:t>.</w:t>
      </w:r>
    </w:p>
    <w:p w14:paraId="02407CB8" w14:textId="7AE0F201" w:rsidR="00454776" w:rsidRPr="00AF7E21" w:rsidRDefault="00F445EC" w:rsidP="00F445EC">
      <w:pPr>
        <w:keepNext/>
        <w:spacing w:after="0"/>
        <w:jc w:val="center"/>
        <w:rPr>
          <w:color w:val="000000" w:themeColor="text1"/>
        </w:rPr>
      </w:pPr>
      <w:r w:rsidRPr="00AF7E21">
        <w:rPr>
          <w:noProof/>
          <w:color w:val="000000" w:themeColor="text1"/>
          <w:lang w:val="en-US"/>
        </w:rPr>
        <w:lastRenderedPageBreak/>
        <w:drawing>
          <wp:inline distT="0" distB="0" distL="0" distR="0" wp14:anchorId="525F46DB" wp14:editId="4F03D98F">
            <wp:extent cx="2784805" cy="387680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7527" cy="3880599"/>
                    </a:xfrm>
                    <a:prstGeom prst="rect">
                      <a:avLst/>
                    </a:prstGeom>
                    <a:noFill/>
                    <a:ln>
                      <a:noFill/>
                    </a:ln>
                  </pic:spPr>
                </pic:pic>
              </a:graphicData>
            </a:graphic>
          </wp:inline>
        </w:drawing>
      </w:r>
    </w:p>
    <w:p w14:paraId="7EFD6379" w14:textId="7F7A51D3" w:rsidR="00454776" w:rsidRPr="00AF7E21" w:rsidRDefault="00454776" w:rsidP="00F445EC">
      <w:pPr>
        <w:pStyle w:val="Caption"/>
        <w:spacing w:before="0"/>
        <w:jc w:val="center"/>
        <w:rPr>
          <w:b w:val="0"/>
          <w:color w:val="000000" w:themeColor="text1"/>
        </w:rPr>
      </w:pPr>
      <w:bookmarkStart w:id="9" w:name="_Ref528939364"/>
      <w:r w:rsidRPr="00AF7E21">
        <w:rPr>
          <w:b w:val="0"/>
          <w:color w:val="000000" w:themeColor="text1"/>
        </w:rPr>
        <w:t xml:space="preserve">Figure </w:t>
      </w:r>
      <w:r w:rsidRPr="00AF7E21">
        <w:rPr>
          <w:b w:val="0"/>
          <w:color w:val="000000" w:themeColor="text1"/>
        </w:rPr>
        <w:fldChar w:fldCharType="begin"/>
      </w:r>
      <w:r w:rsidRPr="00AF7E21">
        <w:rPr>
          <w:b w:val="0"/>
          <w:color w:val="000000" w:themeColor="text1"/>
        </w:rPr>
        <w:instrText xml:space="preserve"> SEQ Figure \* ARABIC </w:instrText>
      </w:r>
      <w:r w:rsidRPr="00AF7E21">
        <w:rPr>
          <w:b w:val="0"/>
          <w:color w:val="000000" w:themeColor="text1"/>
        </w:rPr>
        <w:fldChar w:fldCharType="separate"/>
      </w:r>
      <w:r w:rsidR="00F3414F" w:rsidRPr="00AF7E21">
        <w:rPr>
          <w:b w:val="0"/>
          <w:noProof/>
          <w:color w:val="000000" w:themeColor="text1"/>
        </w:rPr>
        <w:t>6</w:t>
      </w:r>
      <w:r w:rsidRPr="00AF7E21">
        <w:rPr>
          <w:b w:val="0"/>
          <w:color w:val="000000" w:themeColor="text1"/>
        </w:rPr>
        <w:fldChar w:fldCharType="end"/>
      </w:r>
      <w:bookmarkEnd w:id="9"/>
      <w:r w:rsidRPr="00AF7E21">
        <w:rPr>
          <w:b w:val="0"/>
          <w:color w:val="000000" w:themeColor="text1"/>
        </w:rPr>
        <w:t>: Issue with DMRS sharing across mini-slots when Frequency Hopping is used</w:t>
      </w:r>
    </w:p>
    <w:p w14:paraId="53F073BD" w14:textId="77777777" w:rsidR="008160E8" w:rsidRPr="00AF7E21" w:rsidRDefault="008160E8" w:rsidP="008B23D5">
      <w:pPr>
        <w:jc w:val="both"/>
        <w:rPr>
          <w:color w:val="000000" w:themeColor="text1"/>
        </w:rPr>
      </w:pPr>
    </w:p>
    <w:p w14:paraId="59DE27D9" w14:textId="77777777" w:rsidR="00007FE1" w:rsidRPr="00AF7E21" w:rsidRDefault="00454776" w:rsidP="008B23D5">
      <w:pPr>
        <w:jc w:val="both"/>
        <w:rPr>
          <w:color w:val="000000" w:themeColor="text1"/>
        </w:rPr>
      </w:pPr>
      <w:r w:rsidRPr="00AF7E21">
        <w:rPr>
          <w:color w:val="000000" w:themeColor="text1"/>
        </w:rPr>
        <w:t xml:space="preserve">Some possible issues could be faced for the support of the DMRS sharing and frequency hopping simultaneously. Frequency hopping will limit the use of DMRS sharing. A possible solution is to have a trade-off between frequency hopping and DMRS sharing. </w:t>
      </w:r>
    </w:p>
    <w:p w14:paraId="3AAB8939" w14:textId="77777777" w:rsidR="006D3958" w:rsidRPr="00AF7E21" w:rsidRDefault="006D3958" w:rsidP="008B23D5">
      <w:pPr>
        <w:jc w:val="both"/>
        <w:rPr>
          <w:b/>
          <w:i/>
          <w:color w:val="000000" w:themeColor="text1"/>
        </w:rPr>
      </w:pPr>
      <w:r w:rsidRPr="00AF7E21">
        <w:rPr>
          <w:b/>
          <w:i/>
          <w:color w:val="000000" w:themeColor="text1"/>
        </w:rPr>
        <w:t>Observation</w:t>
      </w:r>
      <w:r w:rsidR="000B4486" w:rsidRPr="00AF7E21">
        <w:rPr>
          <w:b/>
          <w:i/>
          <w:color w:val="000000" w:themeColor="text1"/>
        </w:rPr>
        <w:t xml:space="preserve"> 3</w:t>
      </w:r>
      <w:r w:rsidRPr="00AF7E21">
        <w:rPr>
          <w:b/>
          <w:i/>
          <w:color w:val="000000" w:themeColor="text1"/>
        </w:rPr>
        <w:t>: Supporting frequency hopping will limit the use of DMRS sharing.</w:t>
      </w:r>
    </w:p>
    <w:p w14:paraId="61BC1DEE" w14:textId="02D08BF1" w:rsidR="009A2E39" w:rsidRPr="00AF7E21" w:rsidRDefault="00281DA5" w:rsidP="008B23D5">
      <w:pPr>
        <w:jc w:val="both"/>
        <w:rPr>
          <w:b/>
          <w:i/>
          <w:color w:val="000000" w:themeColor="text1"/>
        </w:rPr>
      </w:pPr>
      <w:r w:rsidRPr="00AF7E21">
        <w:rPr>
          <w:b/>
          <w:i/>
          <w:color w:val="000000" w:themeColor="text1"/>
        </w:rPr>
        <w:t>Proposal</w:t>
      </w:r>
      <w:r w:rsidR="000B4486" w:rsidRPr="00AF7E21">
        <w:rPr>
          <w:b/>
          <w:i/>
          <w:color w:val="000000" w:themeColor="text1"/>
        </w:rPr>
        <w:t xml:space="preserve"> </w:t>
      </w:r>
      <w:r w:rsidR="00C77FC5" w:rsidRPr="00AF7E21">
        <w:rPr>
          <w:b/>
          <w:i/>
          <w:color w:val="000000" w:themeColor="text1"/>
        </w:rPr>
        <w:t>5</w:t>
      </w:r>
      <w:r w:rsidRPr="00AF7E21">
        <w:rPr>
          <w:b/>
          <w:i/>
          <w:color w:val="000000" w:themeColor="text1"/>
        </w:rPr>
        <w:t>:</w:t>
      </w:r>
      <w:r w:rsidR="009A2E39" w:rsidRPr="00AF7E21">
        <w:rPr>
          <w:b/>
          <w:i/>
          <w:color w:val="000000" w:themeColor="text1"/>
        </w:rPr>
        <w:t xml:space="preserve"> </w:t>
      </w:r>
      <w:r w:rsidR="00F72FEE" w:rsidRPr="00AF7E21">
        <w:rPr>
          <w:b/>
          <w:i/>
          <w:color w:val="000000" w:themeColor="text1"/>
        </w:rPr>
        <w:t>A</w:t>
      </w:r>
      <w:r w:rsidR="009A2E39" w:rsidRPr="00AF7E21">
        <w:rPr>
          <w:b/>
          <w:i/>
          <w:color w:val="000000" w:themeColor="text1"/>
        </w:rPr>
        <w:t xml:space="preserve"> study of the trade-off between frequency hopping and DMRS sharing is needed. </w:t>
      </w:r>
    </w:p>
    <w:p w14:paraId="740F6ABD" w14:textId="094238EE" w:rsidR="00454776" w:rsidRPr="00AF7E21" w:rsidRDefault="00454776" w:rsidP="008B23D5">
      <w:pPr>
        <w:jc w:val="both"/>
        <w:rPr>
          <w:color w:val="000000" w:themeColor="text1"/>
        </w:rPr>
      </w:pPr>
      <w:r w:rsidRPr="00AF7E21">
        <w:rPr>
          <w:color w:val="000000" w:themeColor="text1"/>
        </w:rPr>
        <w:t>On</w:t>
      </w:r>
      <w:r w:rsidR="00820B10" w:rsidRPr="00AF7E21">
        <w:rPr>
          <w:color w:val="000000" w:themeColor="text1"/>
        </w:rPr>
        <w:t>e</w:t>
      </w:r>
      <w:r w:rsidRPr="00AF7E21">
        <w:rPr>
          <w:color w:val="000000" w:themeColor="text1"/>
        </w:rPr>
        <w:t xml:space="preserve"> possibility is to enable the frequency hopping based on a group of mini-slots transmissions, and within that group allow for the DMRS sharing to be enabled. </w:t>
      </w:r>
      <w:r w:rsidR="00F445EC" w:rsidRPr="00AF7E21">
        <w:rPr>
          <w:color w:val="000000" w:themeColor="text1"/>
        </w:rPr>
        <w:t xml:space="preserve">For example, </w:t>
      </w:r>
      <w:r w:rsidRPr="00AF7E21">
        <w:rPr>
          <w:color w:val="000000" w:themeColor="text1"/>
        </w:rPr>
        <w:t xml:space="preserve">assume </w:t>
      </w:r>
      <w:r w:rsidRPr="00AF7E21">
        <w:rPr>
          <w:i/>
          <w:color w:val="000000" w:themeColor="text1"/>
        </w:rPr>
        <w:t>K</w:t>
      </w:r>
      <w:r w:rsidRPr="00AF7E21">
        <w:rPr>
          <w:color w:val="000000" w:themeColor="text1"/>
        </w:rPr>
        <w:t xml:space="preserve"> is the number of mini-slot repetition</w:t>
      </w:r>
      <w:r w:rsidR="00F445EC" w:rsidRPr="00AF7E21">
        <w:rPr>
          <w:color w:val="000000" w:themeColor="text1"/>
        </w:rPr>
        <w:t>s</w:t>
      </w:r>
      <w:r w:rsidRPr="00AF7E21">
        <w:rPr>
          <w:color w:val="000000" w:themeColor="text1"/>
        </w:rPr>
        <w:t xml:space="preserve"> within the slot and </w:t>
      </w:r>
      <w:r w:rsidRPr="00AF7E21">
        <w:rPr>
          <w:i/>
          <w:color w:val="000000" w:themeColor="text1"/>
        </w:rPr>
        <w:t>H</w:t>
      </w:r>
      <w:r w:rsidRPr="00AF7E21">
        <w:rPr>
          <w:color w:val="000000" w:themeColor="text1"/>
        </w:rPr>
        <w:t xml:space="preserve"> is the number of frequency hops. Let’s </w:t>
      </w:r>
      <w:r w:rsidRPr="00AF7E21">
        <w:rPr>
          <w:i/>
          <w:color w:val="000000" w:themeColor="text1"/>
        </w:rPr>
        <w:t>H1</w:t>
      </w:r>
      <w:r w:rsidRPr="00AF7E21">
        <w:rPr>
          <w:color w:val="000000" w:themeColor="text1"/>
        </w:rPr>
        <w:t xml:space="preserve"> = mod(</w:t>
      </w:r>
      <w:r w:rsidRPr="00AF7E21">
        <w:rPr>
          <w:i/>
          <w:color w:val="000000" w:themeColor="text1"/>
        </w:rPr>
        <w:t>K</w:t>
      </w:r>
      <w:r w:rsidRPr="00AF7E21">
        <w:rPr>
          <w:color w:val="000000" w:themeColor="text1"/>
        </w:rPr>
        <w:t>,</w:t>
      </w:r>
      <w:r w:rsidRPr="00AF7E21">
        <w:rPr>
          <w:i/>
          <w:color w:val="000000" w:themeColor="text1"/>
        </w:rPr>
        <w:t>H</w:t>
      </w:r>
      <w:r w:rsidRPr="00AF7E21">
        <w:rPr>
          <w:color w:val="000000" w:themeColor="text1"/>
        </w:rPr>
        <w:t>)</w:t>
      </w:r>
    </w:p>
    <w:p w14:paraId="0E7EDBE9" w14:textId="77777777" w:rsidR="00454776" w:rsidRPr="00AF7E21" w:rsidRDefault="00454776" w:rsidP="008B23D5">
      <w:pPr>
        <w:numPr>
          <w:ilvl w:val="0"/>
          <w:numId w:val="10"/>
        </w:numPr>
        <w:autoSpaceDN w:val="0"/>
        <w:spacing w:after="0" w:line="288" w:lineRule="auto"/>
        <w:jc w:val="both"/>
        <w:rPr>
          <w:color w:val="000000" w:themeColor="text1"/>
        </w:rPr>
      </w:pPr>
      <w:r w:rsidRPr="00AF7E21">
        <w:rPr>
          <w:color w:val="000000" w:themeColor="text1"/>
        </w:rPr>
        <w:t xml:space="preserve">The first </w:t>
      </w:r>
      <w:r w:rsidRPr="00AF7E21">
        <w:rPr>
          <w:i/>
          <w:color w:val="000000" w:themeColor="text1"/>
        </w:rPr>
        <w:t>H1</w:t>
      </w:r>
      <w:r w:rsidRPr="00AF7E21">
        <w:rPr>
          <w:color w:val="000000" w:themeColor="text1"/>
        </w:rPr>
        <w:t xml:space="preserve"> groups out of total of </w:t>
      </w:r>
      <w:r w:rsidRPr="00AF7E21">
        <w:rPr>
          <w:i/>
          <w:color w:val="000000" w:themeColor="text1"/>
        </w:rPr>
        <w:t>H</w:t>
      </w:r>
      <w:r w:rsidRPr="00AF7E21">
        <w:rPr>
          <w:color w:val="000000" w:themeColor="text1"/>
        </w:rPr>
        <w:t xml:space="preserve"> groups include ceil(</w:t>
      </w:r>
      <w:r w:rsidRPr="00AF7E21">
        <w:rPr>
          <w:i/>
          <w:color w:val="000000" w:themeColor="text1"/>
        </w:rPr>
        <w:t>K</w:t>
      </w:r>
      <w:r w:rsidRPr="00AF7E21">
        <w:rPr>
          <w:color w:val="000000" w:themeColor="text1"/>
        </w:rPr>
        <w:t>/</w:t>
      </w:r>
      <w:r w:rsidRPr="00AF7E21">
        <w:rPr>
          <w:i/>
          <w:color w:val="000000" w:themeColor="text1"/>
        </w:rPr>
        <w:t>H</w:t>
      </w:r>
      <w:r w:rsidRPr="00AF7E21">
        <w:rPr>
          <w:color w:val="000000" w:themeColor="text1"/>
        </w:rPr>
        <w:t xml:space="preserve">) mini-slots </w:t>
      </w:r>
    </w:p>
    <w:p w14:paraId="33C727E0" w14:textId="413C012B" w:rsidR="00454776" w:rsidRPr="00AF7E21" w:rsidRDefault="00454776" w:rsidP="008B23D5">
      <w:pPr>
        <w:numPr>
          <w:ilvl w:val="0"/>
          <w:numId w:val="10"/>
        </w:numPr>
        <w:autoSpaceDN w:val="0"/>
        <w:spacing w:after="0" w:line="288" w:lineRule="auto"/>
        <w:jc w:val="both"/>
        <w:rPr>
          <w:color w:val="000000" w:themeColor="text1"/>
        </w:rPr>
      </w:pPr>
      <w:r w:rsidRPr="00AF7E21">
        <w:rPr>
          <w:color w:val="000000" w:themeColor="text1"/>
        </w:rPr>
        <w:t xml:space="preserve">The remaining </w:t>
      </w:r>
      <w:r w:rsidR="00F445EC" w:rsidRPr="00AF7E21">
        <w:rPr>
          <w:color w:val="000000" w:themeColor="text1"/>
        </w:rPr>
        <w:t>(</w:t>
      </w:r>
      <w:r w:rsidRPr="00AF7E21">
        <w:rPr>
          <w:i/>
          <w:color w:val="000000" w:themeColor="text1"/>
        </w:rPr>
        <w:t>H</w:t>
      </w:r>
      <w:r w:rsidRPr="00AF7E21">
        <w:rPr>
          <w:color w:val="000000" w:themeColor="text1"/>
        </w:rPr>
        <w:t xml:space="preserve"> - mod(</w:t>
      </w:r>
      <w:r w:rsidRPr="00AF7E21">
        <w:rPr>
          <w:i/>
          <w:color w:val="000000" w:themeColor="text1"/>
        </w:rPr>
        <w:t>K</w:t>
      </w:r>
      <w:r w:rsidRPr="00AF7E21">
        <w:rPr>
          <w:color w:val="000000" w:themeColor="text1"/>
        </w:rPr>
        <w:t>,</w:t>
      </w:r>
      <w:r w:rsidRPr="00AF7E21">
        <w:rPr>
          <w:i/>
          <w:color w:val="000000" w:themeColor="text1"/>
        </w:rPr>
        <w:t>H</w:t>
      </w:r>
      <w:r w:rsidRPr="00AF7E21">
        <w:rPr>
          <w:color w:val="000000" w:themeColor="text1"/>
        </w:rPr>
        <w:t>) ) groups include floor(</w:t>
      </w:r>
      <w:r w:rsidRPr="00AF7E21">
        <w:rPr>
          <w:i/>
          <w:color w:val="000000" w:themeColor="text1"/>
        </w:rPr>
        <w:t>K</w:t>
      </w:r>
      <w:r w:rsidRPr="00AF7E21">
        <w:rPr>
          <w:color w:val="000000" w:themeColor="text1"/>
        </w:rPr>
        <w:t>/</w:t>
      </w:r>
      <w:r w:rsidRPr="00AF7E21">
        <w:rPr>
          <w:i/>
          <w:color w:val="000000" w:themeColor="text1"/>
        </w:rPr>
        <w:t>H</w:t>
      </w:r>
      <w:r w:rsidRPr="00AF7E21">
        <w:rPr>
          <w:color w:val="000000" w:themeColor="text1"/>
        </w:rPr>
        <w:t xml:space="preserve">) mini-slots. </w:t>
      </w:r>
    </w:p>
    <w:p w14:paraId="7A5198FC" w14:textId="77777777" w:rsidR="00454776" w:rsidRPr="00AF7E21" w:rsidRDefault="00454776" w:rsidP="008B23D5">
      <w:pPr>
        <w:jc w:val="both"/>
        <w:rPr>
          <w:color w:val="000000" w:themeColor="text1"/>
        </w:rPr>
      </w:pPr>
      <w:r w:rsidRPr="00AF7E21">
        <w:rPr>
          <w:color w:val="000000" w:themeColor="text1"/>
        </w:rPr>
        <w:t xml:space="preserve">E.g. </w:t>
      </w:r>
      <w:r w:rsidRPr="00AF7E21">
        <w:rPr>
          <w:i/>
          <w:color w:val="000000" w:themeColor="text1"/>
        </w:rPr>
        <w:t>K</w:t>
      </w:r>
      <w:r w:rsidRPr="00AF7E21">
        <w:rPr>
          <w:color w:val="000000" w:themeColor="text1"/>
        </w:rPr>
        <w:t xml:space="preserve"> = 7 (2 OS mini-slots) and </w:t>
      </w:r>
      <w:r w:rsidRPr="00AF7E21">
        <w:rPr>
          <w:i/>
          <w:color w:val="000000" w:themeColor="text1"/>
        </w:rPr>
        <w:t>H</w:t>
      </w:r>
      <w:r w:rsidRPr="00AF7E21">
        <w:rPr>
          <w:color w:val="000000" w:themeColor="text1"/>
        </w:rPr>
        <w:t xml:space="preserve"> = 3 frequency hops. Then </w:t>
      </w:r>
    </w:p>
    <w:p w14:paraId="2766E8DE" w14:textId="77777777" w:rsidR="00454776" w:rsidRPr="00AF7E21" w:rsidRDefault="00454776" w:rsidP="008B23D5">
      <w:pPr>
        <w:numPr>
          <w:ilvl w:val="0"/>
          <w:numId w:val="10"/>
        </w:numPr>
        <w:autoSpaceDN w:val="0"/>
        <w:spacing w:after="0" w:line="288" w:lineRule="auto"/>
        <w:jc w:val="both"/>
        <w:rPr>
          <w:color w:val="000000" w:themeColor="text1"/>
        </w:rPr>
      </w:pPr>
      <w:r w:rsidRPr="00AF7E21">
        <w:rPr>
          <w:color w:val="000000" w:themeColor="text1"/>
        </w:rPr>
        <w:t xml:space="preserve">The first group out of total of 3 groups include 3 mini-slots </w:t>
      </w:r>
    </w:p>
    <w:p w14:paraId="32006717" w14:textId="77777777" w:rsidR="00454776" w:rsidRPr="00AF7E21" w:rsidRDefault="00454776" w:rsidP="008B23D5">
      <w:pPr>
        <w:numPr>
          <w:ilvl w:val="0"/>
          <w:numId w:val="10"/>
        </w:numPr>
        <w:autoSpaceDN w:val="0"/>
        <w:spacing w:after="0" w:line="288" w:lineRule="auto"/>
        <w:jc w:val="both"/>
        <w:rPr>
          <w:color w:val="000000" w:themeColor="text1"/>
        </w:rPr>
      </w:pPr>
      <w:r w:rsidRPr="00AF7E21">
        <w:rPr>
          <w:color w:val="000000" w:themeColor="text1"/>
        </w:rPr>
        <w:t xml:space="preserve">The remaining 2 groups include 2 mini-slots. </w:t>
      </w:r>
    </w:p>
    <w:p w14:paraId="2D876C3F" w14:textId="77777777" w:rsidR="008160E8" w:rsidRPr="00AF7E21" w:rsidRDefault="008160E8" w:rsidP="008160E8">
      <w:pPr>
        <w:autoSpaceDN w:val="0"/>
        <w:spacing w:after="0" w:line="288" w:lineRule="auto"/>
        <w:jc w:val="both"/>
        <w:rPr>
          <w:color w:val="000000" w:themeColor="text1"/>
        </w:rPr>
      </w:pPr>
    </w:p>
    <w:p w14:paraId="50A063DD" w14:textId="77777777" w:rsidR="008160E8" w:rsidRPr="00AF7E21" w:rsidRDefault="008160E8" w:rsidP="008160E8">
      <w:pPr>
        <w:jc w:val="both"/>
        <w:rPr>
          <w:color w:val="000000" w:themeColor="text1"/>
        </w:rPr>
      </w:pPr>
      <w:r w:rsidRPr="00AF7E21">
        <w:rPr>
          <w:color w:val="000000" w:themeColor="text1"/>
        </w:rPr>
        <w:t xml:space="preserve">To allow for a good trade-off between frequency hopping and DMRS sharing, the number of hops </w:t>
      </w:r>
      <w:r w:rsidRPr="00AF7E21">
        <w:rPr>
          <w:i/>
          <w:color w:val="000000" w:themeColor="text1"/>
        </w:rPr>
        <w:t>H</w:t>
      </w:r>
      <w:r w:rsidRPr="00AF7E21">
        <w:rPr>
          <w:color w:val="000000" w:themeColor="text1"/>
        </w:rPr>
        <w:t xml:space="preserve"> should be selected carefully based on the formula above to avoid groups with only one mini-slot in them. To ensure that, additional checks on the values of ceil(</w:t>
      </w:r>
      <w:r w:rsidRPr="00AF7E21">
        <w:rPr>
          <w:i/>
          <w:color w:val="000000" w:themeColor="text1"/>
        </w:rPr>
        <w:t>K</w:t>
      </w:r>
      <w:r w:rsidRPr="00AF7E21">
        <w:rPr>
          <w:color w:val="000000" w:themeColor="text1"/>
        </w:rPr>
        <w:t>/</w:t>
      </w:r>
      <w:r w:rsidRPr="00AF7E21">
        <w:rPr>
          <w:i/>
          <w:color w:val="000000" w:themeColor="text1"/>
        </w:rPr>
        <w:t>H</w:t>
      </w:r>
      <w:r w:rsidRPr="00AF7E21">
        <w:rPr>
          <w:color w:val="000000" w:themeColor="text1"/>
        </w:rPr>
        <w:t>) and floor(</w:t>
      </w:r>
      <w:r w:rsidRPr="00AF7E21">
        <w:rPr>
          <w:i/>
          <w:color w:val="000000" w:themeColor="text1"/>
        </w:rPr>
        <w:t>K</w:t>
      </w:r>
      <w:r w:rsidRPr="00AF7E21">
        <w:rPr>
          <w:color w:val="000000" w:themeColor="text1"/>
        </w:rPr>
        <w:t>/</w:t>
      </w:r>
      <w:r w:rsidRPr="00AF7E21">
        <w:rPr>
          <w:i/>
          <w:color w:val="000000" w:themeColor="text1"/>
        </w:rPr>
        <w:t>H</w:t>
      </w:r>
      <w:r w:rsidRPr="00AF7E21">
        <w:rPr>
          <w:color w:val="000000" w:themeColor="text1"/>
        </w:rPr>
        <w:t xml:space="preserve">) could be included and the number of frequency hops </w:t>
      </w:r>
      <w:r w:rsidRPr="00AF7E21">
        <w:rPr>
          <w:i/>
          <w:color w:val="000000" w:themeColor="text1"/>
        </w:rPr>
        <w:t>H</w:t>
      </w:r>
      <w:r w:rsidRPr="00AF7E21">
        <w:rPr>
          <w:color w:val="000000" w:themeColor="text1"/>
        </w:rPr>
        <w:t xml:space="preserve"> could be re-adjusted to avoid this to occur. </w:t>
      </w:r>
    </w:p>
    <w:p w14:paraId="3424089A" w14:textId="77777777" w:rsidR="008160E8" w:rsidRPr="00AF7E21" w:rsidRDefault="008160E8" w:rsidP="008160E8">
      <w:pPr>
        <w:jc w:val="both"/>
        <w:rPr>
          <w:color w:val="000000" w:themeColor="text1"/>
        </w:rPr>
      </w:pPr>
      <w:r w:rsidRPr="00AF7E21">
        <w:rPr>
          <w:b/>
          <w:i/>
          <w:color w:val="000000" w:themeColor="text1"/>
          <w:lang w:eastAsia="zh-CN"/>
        </w:rPr>
        <w:t>Proposal 6: Mini-slots grouping should be supported to enable frequency hopping and DMRS sharing simultaneously.</w:t>
      </w:r>
      <w:r w:rsidRPr="00AF7E21">
        <w:rPr>
          <w:color w:val="000000" w:themeColor="text1"/>
        </w:rPr>
        <w:t xml:space="preserve"> </w:t>
      </w:r>
    </w:p>
    <w:p w14:paraId="122FD8E4" w14:textId="77777777" w:rsidR="008160E8" w:rsidRPr="00AF7E21" w:rsidRDefault="008160E8" w:rsidP="008160E8">
      <w:pPr>
        <w:autoSpaceDN w:val="0"/>
        <w:spacing w:after="0" w:line="288" w:lineRule="auto"/>
        <w:jc w:val="both"/>
        <w:rPr>
          <w:color w:val="000000" w:themeColor="text1"/>
        </w:rPr>
      </w:pPr>
    </w:p>
    <w:p w14:paraId="547F9A0C" w14:textId="299F2E75" w:rsidR="00454776" w:rsidRPr="00AF7E21" w:rsidRDefault="00F445EC" w:rsidP="00F445EC">
      <w:pPr>
        <w:keepNext/>
        <w:autoSpaceDN w:val="0"/>
        <w:spacing w:after="0"/>
        <w:ind w:left="720"/>
        <w:jc w:val="center"/>
        <w:rPr>
          <w:color w:val="000000" w:themeColor="text1"/>
        </w:rPr>
      </w:pPr>
      <w:r w:rsidRPr="00AF7E21">
        <w:rPr>
          <w:noProof/>
          <w:color w:val="000000" w:themeColor="text1"/>
          <w:lang w:val="en-US"/>
        </w:rPr>
        <w:lastRenderedPageBreak/>
        <w:drawing>
          <wp:inline distT="0" distB="0" distL="0" distR="0" wp14:anchorId="09CCD42E" wp14:editId="2D4C9B61">
            <wp:extent cx="2984683" cy="3972153"/>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8715" cy="3977519"/>
                    </a:xfrm>
                    <a:prstGeom prst="rect">
                      <a:avLst/>
                    </a:prstGeom>
                    <a:noFill/>
                    <a:ln>
                      <a:noFill/>
                    </a:ln>
                  </pic:spPr>
                </pic:pic>
              </a:graphicData>
            </a:graphic>
          </wp:inline>
        </w:drawing>
      </w:r>
    </w:p>
    <w:p w14:paraId="3E459D25" w14:textId="77777777" w:rsidR="00454776" w:rsidRPr="00AF7E21" w:rsidRDefault="00454776" w:rsidP="00F445EC">
      <w:pPr>
        <w:pStyle w:val="Caption"/>
        <w:spacing w:before="0"/>
        <w:jc w:val="center"/>
        <w:rPr>
          <w:b w:val="0"/>
          <w:color w:val="000000" w:themeColor="text1"/>
        </w:rPr>
      </w:pPr>
      <w:bookmarkStart w:id="10" w:name="_Ref526952526"/>
      <w:r w:rsidRPr="00AF7E21">
        <w:rPr>
          <w:b w:val="0"/>
          <w:color w:val="000000" w:themeColor="text1"/>
        </w:rPr>
        <w:t xml:space="preserve">Figure </w:t>
      </w:r>
      <w:r w:rsidRPr="00AF7E21">
        <w:rPr>
          <w:b w:val="0"/>
          <w:color w:val="000000" w:themeColor="text1"/>
        </w:rPr>
        <w:fldChar w:fldCharType="begin"/>
      </w:r>
      <w:r w:rsidRPr="00AF7E21">
        <w:rPr>
          <w:b w:val="0"/>
          <w:color w:val="000000" w:themeColor="text1"/>
        </w:rPr>
        <w:instrText xml:space="preserve"> SEQ Figure \* ARABIC </w:instrText>
      </w:r>
      <w:r w:rsidRPr="00AF7E21">
        <w:rPr>
          <w:b w:val="0"/>
          <w:color w:val="000000" w:themeColor="text1"/>
        </w:rPr>
        <w:fldChar w:fldCharType="separate"/>
      </w:r>
      <w:r w:rsidR="00F3414F" w:rsidRPr="00AF7E21">
        <w:rPr>
          <w:b w:val="0"/>
          <w:noProof/>
          <w:color w:val="000000" w:themeColor="text1"/>
        </w:rPr>
        <w:t>7</w:t>
      </w:r>
      <w:r w:rsidRPr="00AF7E21">
        <w:rPr>
          <w:b w:val="0"/>
          <w:color w:val="000000" w:themeColor="text1"/>
        </w:rPr>
        <w:fldChar w:fldCharType="end"/>
      </w:r>
      <w:bookmarkEnd w:id="10"/>
      <w:r w:rsidRPr="00AF7E21">
        <w:rPr>
          <w:b w:val="0"/>
          <w:color w:val="000000" w:themeColor="text1"/>
        </w:rPr>
        <w:t>: DMRS sharing between mini-slots of the same group.</w:t>
      </w:r>
    </w:p>
    <w:p w14:paraId="14B99BB1" w14:textId="13D80FE1" w:rsidR="00454776" w:rsidRPr="00AF7E21" w:rsidRDefault="00454776" w:rsidP="008B23D5">
      <w:pPr>
        <w:jc w:val="both"/>
        <w:rPr>
          <w:color w:val="000000" w:themeColor="text1"/>
          <w:lang w:eastAsia="zh-CN"/>
        </w:rPr>
      </w:pPr>
      <w:r w:rsidRPr="00AF7E21">
        <w:rPr>
          <w:color w:val="000000" w:themeColor="text1"/>
          <w:lang w:eastAsia="zh-CN"/>
        </w:rPr>
        <w:t xml:space="preserve">The number of frequency hops was set to 3 in the example above although only two hops are supported for </w:t>
      </w:r>
      <w:r w:rsidRPr="00AF7E21">
        <w:rPr>
          <w:rFonts w:hint="eastAsia"/>
          <w:color w:val="000000" w:themeColor="text1"/>
          <w:lang w:eastAsia="zh-CN"/>
        </w:rPr>
        <w:t>Rel</w:t>
      </w:r>
      <w:r w:rsidR="00F445EC" w:rsidRPr="00AF7E21">
        <w:rPr>
          <w:color w:val="000000" w:themeColor="text1"/>
          <w:lang w:eastAsia="zh-CN"/>
        </w:rPr>
        <w:t>-</w:t>
      </w:r>
      <w:r w:rsidRPr="00AF7E21">
        <w:rPr>
          <w:rFonts w:hint="eastAsia"/>
          <w:color w:val="000000" w:themeColor="text1"/>
          <w:lang w:eastAsia="zh-CN"/>
        </w:rPr>
        <w:t>15</w:t>
      </w:r>
      <w:r w:rsidRPr="00AF7E21">
        <w:rPr>
          <w:color w:val="000000" w:themeColor="text1"/>
          <w:lang w:eastAsia="zh-CN"/>
        </w:rPr>
        <w:t xml:space="preserve"> intra-slot and</w:t>
      </w:r>
      <w:r w:rsidRPr="00AF7E21">
        <w:rPr>
          <w:rFonts w:hint="eastAsia"/>
          <w:color w:val="000000" w:themeColor="text1"/>
          <w:lang w:eastAsia="zh-CN"/>
        </w:rPr>
        <w:t xml:space="preserve"> </w:t>
      </w:r>
      <w:r w:rsidRPr="00AF7E21">
        <w:rPr>
          <w:color w:val="000000" w:themeColor="text1"/>
          <w:lang w:eastAsia="zh-CN"/>
        </w:rPr>
        <w:t xml:space="preserve">inter-slot PUSCH </w:t>
      </w:r>
      <w:r w:rsidRPr="00AF7E21">
        <w:rPr>
          <w:rFonts w:hint="eastAsia"/>
          <w:color w:val="000000" w:themeColor="text1"/>
          <w:lang w:eastAsia="zh-CN"/>
        </w:rPr>
        <w:t>frequency hopping</w:t>
      </w:r>
      <w:r w:rsidRPr="00AF7E21">
        <w:rPr>
          <w:color w:val="000000" w:themeColor="text1"/>
          <w:lang w:eastAsia="zh-CN"/>
        </w:rPr>
        <w:t>. In Rel</w:t>
      </w:r>
      <w:r w:rsidR="00F445EC" w:rsidRPr="00AF7E21">
        <w:rPr>
          <w:color w:val="000000" w:themeColor="text1"/>
          <w:lang w:eastAsia="zh-CN"/>
        </w:rPr>
        <w:t>-</w:t>
      </w:r>
      <w:r w:rsidRPr="00AF7E21">
        <w:rPr>
          <w:color w:val="000000" w:themeColor="text1"/>
          <w:lang w:eastAsia="zh-CN"/>
        </w:rPr>
        <w:t xml:space="preserve">16 more hops could be supported </w:t>
      </w:r>
      <w:r w:rsidR="001E1C69" w:rsidRPr="00AF7E21">
        <w:rPr>
          <w:color w:val="000000" w:themeColor="text1"/>
          <w:lang w:eastAsia="zh-CN"/>
        </w:rPr>
        <w:t xml:space="preserve">with the support of mini-slot repetition </w:t>
      </w:r>
      <w:r w:rsidRPr="00AF7E21">
        <w:rPr>
          <w:color w:val="000000" w:themeColor="text1"/>
          <w:lang w:eastAsia="zh-CN"/>
        </w:rPr>
        <w:t>to improve URLLC reliability</w:t>
      </w:r>
      <w:r w:rsidR="00F3521C" w:rsidRPr="00AF7E21">
        <w:rPr>
          <w:color w:val="000000" w:themeColor="text1"/>
          <w:lang w:eastAsia="zh-CN"/>
        </w:rPr>
        <w:t xml:space="preserve"> and take advantage of frequency diversity</w:t>
      </w:r>
      <w:r w:rsidRPr="00AF7E21">
        <w:rPr>
          <w:color w:val="000000" w:themeColor="text1"/>
          <w:lang w:eastAsia="zh-CN"/>
        </w:rPr>
        <w:t xml:space="preserve">. </w:t>
      </w:r>
    </w:p>
    <w:p w14:paraId="2F96900C" w14:textId="0AF4A967" w:rsidR="00383BAE" w:rsidRPr="00AF7E21" w:rsidRDefault="00383BAE" w:rsidP="008B23D5">
      <w:pPr>
        <w:jc w:val="both"/>
        <w:rPr>
          <w:b/>
          <w:i/>
          <w:color w:val="000000" w:themeColor="text1"/>
          <w:lang w:eastAsia="zh-CN"/>
        </w:rPr>
      </w:pPr>
      <w:r w:rsidRPr="00AF7E21">
        <w:rPr>
          <w:b/>
          <w:i/>
          <w:color w:val="000000" w:themeColor="text1"/>
          <w:lang w:eastAsia="zh-CN"/>
        </w:rPr>
        <w:t>Proposal</w:t>
      </w:r>
      <w:r w:rsidR="000B4486" w:rsidRPr="00AF7E21">
        <w:rPr>
          <w:b/>
          <w:i/>
          <w:color w:val="000000" w:themeColor="text1"/>
          <w:lang w:eastAsia="zh-CN"/>
        </w:rPr>
        <w:t xml:space="preserve"> </w:t>
      </w:r>
      <w:r w:rsidR="00C77FC5" w:rsidRPr="00AF7E21">
        <w:rPr>
          <w:b/>
          <w:i/>
          <w:color w:val="000000" w:themeColor="text1"/>
          <w:lang w:eastAsia="zh-CN"/>
        </w:rPr>
        <w:t>7</w:t>
      </w:r>
      <w:r w:rsidRPr="00AF7E21">
        <w:rPr>
          <w:b/>
          <w:i/>
          <w:color w:val="000000" w:themeColor="text1"/>
          <w:lang w:eastAsia="zh-CN"/>
        </w:rPr>
        <w:t xml:space="preserve">: </w:t>
      </w:r>
      <w:r w:rsidR="004A5466" w:rsidRPr="00AF7E21">
        <w:rPr>
          <w:b/>
          <w:i/>
          <w:color w:val="000000" w:themeColor="text1"/>
          <w:lang w:eastAsia="zh-CN"/>
        </w:rPr>
        <w:t>Allow for m</w:t>
      </w:r>
      <w:r w:rsidRPr="00AF7E21">
        <w:rPr>
          <w:b/>
          <w:i/>
          <w:color w:val="000000" w:themeColor="text1"/>
          <w:lang w:eastAsia="zh-CN"/>
        </w:rPr>
        <w:t xml:space="preserve">ore than 2 frequency </w:t>
      </w:r>
      <w:r w:rsidR="001A5834" w:rsidRPr="00AF7E21">
        <w:rPr>
          <w:b/>
          <w:i/>
          <w:color w:val="000000" w:themeColor="text1"/>
          <w:lang w:eastAsia="zh-CN"/>
        </w:rPr>
        <w:t>hops when</w:t>
      </w:r>
      <w:r w:rsidR="004A5466" w:rsidRPr="00AF7E21">
        <w:rPr>
          <w:b/>
          <w:i/>
          <w:color w:val="000000" w:themeColor="text1"/>
          <w:lang w:eastAsia="zh-CN"/>
        </w:rPr>
        <w:t xml:space="preserve"> </w:t>
      </w:r>
      <w:r w:rsidRPr="00AF7E21">
        <w:rPr>
          <w:b/>
          <w:i/>
          <w:color w:val="000000" w:themeColor="text1"/>
          <w:lang w:eastAsia="zh-CN"/>
        </w:rPr>
        <w:t>mini-slot repetition</w:t>
      </w:r>
      <w:r w:rsidR="004A5466" w:rsidRPr="00AF7E21">
        <w:rPr>
          <w:b/>
          <w:i/>
          <w:color w:val="000000" w:themeColor="text1"/>
          <w:lang w:eastAsia="zh-CN"/>
        </w:rPr>
        <w:t xml:space="preserve"> is used.</w:t>
      </w:r>
    </w:p>
    <w:p w14:paraId="3E20DF6C" w14:textId="1DE4D7E9" w:rsidR="00DE7F01" w:rsidRPr="00AF7E21" w:rsidRDefault="005D48BD" w:rsidP="00F445EC">
      <w:pPr>
        <w:jc w:val="both"/>
        <w:rPr>
          <w:color w:val="000000" w:themeColor="text1"/>
        </w:rPr>
      </w:pPr>
      <w:r w:rsidRPr="00AF7E21">
        <w:rPr>
          <w:rFonts w:eastAsia="MS Mincho"/>
          <w:color w:val="000000" w:themeColor="text1"/>
          <w:lang w:val="en-US" w:eastAsia="ja-JP"/>
        </w:rPr>
        <w:t>In Rel</w:t>
      </w:r>
      <w:r w:rsidR="00F445EC" w:rsidRPr="00AF7E21">
        <w:rPr>
          <w:rFonts w:eastAsia="MS Mincho"/>
          <w:color w:val="000000" w:themeColor="text1"/>
          <w:lang w:val="en-US" w:eastAsia="ja-JP"/>
        </w:rPr>
        <w:t>-</w:t>
      </w:r>
      <w:r w:rsidRPr="00AF7E21">
        <w:rPr>
          <w:rFonts w:eastAsia="MS Mincho"/>
          <w:color w:val="000000" w:themeColor="text1"/>
          <w:lang w:val="en-US" w:eastAsia="ja-JP"/>
        </w:rPr>
        <w:t>15, a</w:t>
      </w:r>
      <w:r w:rsidR="00561C95" w:rsidRPr="00AF7E21">
        <w:rPr>
          <w:rFonts w:eastAsia="MS Mincho"/>
          <w:color w:val="000000" w:themeColor="text1"/>
          <w:lang w:val="en-US" w:eastAsia="ja-JP"/>
        </w:rPr>
        <w:t>s explained</w:t>
      </w:r>
      <w:r w:rsidR="00561C95" w:rsidRPr="00AF7E21">
        <w:rPr>
          <w:color w:val="000000" w:themeColor="text1"/>
          <w:lang w:eastAsia="ko-KR"/>
        </w:rPr>
        <w:t xml:space="preserve"> in </w:t>
      </w:r>
      <w:r w:rsidR="00561C95" w:rsidRPr="00AF7E21">
        <w:rPr>
          <w:color w:val="000000" w:themeColor="text1"/>
          <w:lang w:eastAsia="ko-KR"/>
        </w:rPr>
        <w:fldChar w:fldCharType="begin"/>
      </w:r>
      <w:r w:rsidR="00561C95" w:rsidRPr="00AF7E21">
        <w:rPr>
          <w:color w:val="000000" w:themeColor="text1"/>
          <w:lang w:eastAsia="ko-KR"/>
        </w:rPr>
        <w:instrText xml:space="preserve"> REF _Ref520791793 \r \h </w:instrText>
      </w:r>
      <w:r w:rsidR="00F445EC" w:rsidRPr="00AF7E21">
        <w:rPr>
          <w:color w:val="000000" w:themeColor="text1"/>
          <w:lang w:eastAsia="ko-KR"/>
        </w:rPr>
        <w:instrText xml:space="preserve"> \* MERGEFORMAT </w:instrText>
      </w:r>
      <w:r w:rsidR="00561C95" w:rsidRPr="00AF7E21">
        <w:rPr>
          <w:color w:val="000000" w:themeColor="text1"/>
          <w:lang w:eastAsia="ko-KR"/>
        </w:rPr>
      </w:r>
      <w:r w:rsidR="00561C95" w:rsidRPr="00AF7E21">
        <w:rPr>
          <w:color w:val="000000" w:themeColor="text1"/>
          <w:lang w:eastAsia="ko-KR"/>
        </w:rPr>
        <w:fldChar w:fldCharType="separate"/>
      </w:r>
      <w:r w:rsidR="00F3414F" w:rsidRPr="00AF7E21">
        <w:rPr>
          <w:color w:val="000000" w:themeColor="text1"/>
          <w:lang w:eastAsia="ko-KR"/>
        </w:rPr>
        <w:t>[1]</w:t>
      </w:r>
      <w:r w:rsidR="00561C95" w:rsidRPr="00AF7E21">
        <w:rPr>
          <w:color w:val="000000" w:themeColor="text1"/>
          <w:lang w:eastAsia="ko-KR"/>
        </w:rPr>
        <w:fldChar w:fldCharType="end"/>
      </w:r>
      <w:r w:rsidR="00561C95" w:rsidRPr="00AF7E21">
        <w:rPr>
          <w:color w:val="000000" w:themeColor="text1"/>
          <w:lang w:eastAsia="ko-KR"/>
        </w:rPr>
        <w:t xml:space="preserve"> and</w:t>
      </w:r>
      <w:r w:rsidR="004E7F02" w:rsidRPr="00AF7E21">
        <w:rPr>
          <w:color w:val="000000" w:themeColor="text1"/>
          <w:lang w:eastAsia="ko-KR"/>
        </w:rPr>
        <w:t xml:space="preserve"> </w:t>
      </w:r>
      <w:r w:rsidR="004E7F02" w:rsidRPr="00AF7E21">
        <w:rPr>
          <w:color w:val="000000" w:themeColor="text1"/>
          <w:lang w:eastAsia="ko-KR"/>
        </w:rPr>
        <w:fldChar w:fldCharType="begin"/>
      </w:r>
      <w:r w:rsidR="004E7F02" w:rsidRPr="00AF7E21">
        <w:rPr>
          <w:color w:val="000000" w:themeColor="text1"/>
          <w:lang w:eastAsia="ko-KR"/>
        </w:rPr>
        <w:instrText xml:space="preserve"> REF _Ref510818889 \r \h </w:instrText>
      </w:r>
      <w:r w:rsidR="004E7F02" w:rsidRPr="00AF7E21">
        <w:rPr>
          <w:color w:val="000000" w:themeColor="text1"/>
          <w:lang w:eastAsia="ko-KR"/>
        </w:rPr>
      </w:r>
      <w:r w:rsidR="004E7F02" w:rsidRPr="00AF7E21">
        <w:rPr>
          <w:color w:val="000000" w:themeColor="text1"/>
          <w:lang w:eastAsia="ko-KR"/>
        </w:rPr>
        <w:fldChar w:fldCharType="separate"/>
      </w:r>
      <w:r w:rsidR="00F3414F" w:rsidRPr="00AF7E21">
        <w:rPr>
          <w:color w:val="000000" w:themeColor="text1"/>
          <w:lang w:eastAsia="ko-KR"/>
        </w:rPr>
        <w:t>[3]</w:t>
      </w:r>
      <w:r w:rsidR="004E7F02" w:rsidRPr="00AF7E21">
        <w:rPr>
          <w:color w:val="000000" w:themeColor="text1"/>
          <w:lang w:eastAsia="ko-KR"/>
        </w:rPr>
        <w:fldChar w:fldCharType="end"/>
      </w:r>
      <w:r w:rsidR="008160E8" w:rsidRPr="00AF7E21">
        <w:rPr>
          <w:color w:val="000000" w:themeColor="text1"/>
          <w:lang w:eastAsia="ko-KR"/>
        </w:rPr>
        <w:t>,</w:t>
      </w:r>
      <w:r w:rsidR="00561C95" w:rsidRPr="00AF7E21">
        <w:rPr>
          <w:color w:val="000000" w:themeColor="text1"/>
          <w:lang w:eastAsia="ko-KR"/>
        </w:rPr>
        <w:t xml:space="preserve"> when frequency hopping is enabled, it will borrow 1 or 2 bits from the frequency domain RA bit-field to indicate the hopping position.  2 or 4 hopping positions (2 for </w:t>
      </w:r>
      <w:r w:rsidR="00561C95" w:rsidRPr="00AF7E21">
        <w:rPr>
          <w:rFonts w:eastAsia="MS Mincho"/>
          <w:color w:val="000000" w:themeColor="text1"/>
          <w:lang w:val="en-US" w:eastAsia="ja-JP"/>
        </w:rPr>
        <w:t>BWP less than 50 PRBs and 4 for BWP equal or greater than 50 PRBs</w:t>
      </w:r>
      <w:r w:rsidR="00561C95" w:rsidRPr="00AF7E21">
        <w:rPr>
          <w:color w:val="000000" w:themeColor="text1"/>
          <w:lang w:eastAsia="ko-KR"/>
        </w:rPr>
        <w:t xml:space="preserve">) are RRC configured to the UE via the </w:t>
      </w:r>
      <w:r w:rsidR="00561C95" w:rsidRPr="00AF7E21">
        <w:rPr>
          <w:color w:val="000000" w:themeColor="text1"/>
        </w:rPr>
        <w:t xml:space="preserve">higher layer parameter </w:t>
      </w:r>
      <w:r w:rsidR="00561C95" w:rsidRPr="00AF7E21">
        <w:rPr>
          <w:i/>
          <w:color w:val="000000" w:themeColor="text1"/>
        </w:rPr>
        <w:t xml:space="preserve">frequencyHoppingOffsetLists </w:t>
      </w:r>
      <w:r w:rsidR="00561C95" w:rsidRPr="00AF7E21">
        <w:rPr>
          <w:color w:val="000000" w:themeColor="text1"/>
          <w:lang w:eastAsia="ko-KR"/>
        </w:rPr>
        <w:t xml:space="preserve">and the selection of the hopping position is done dynamically through the DCI by taking 1 or 2 bits from the FD-RA bit-field. </w:t>
      </w:r>
      <w:r w:rsidR="008454A8" w:rsidRPr="00AF7E21">
        <w:rPr>
          <w:color w:val="000000" w:themeColor="text1"/>
          <w:lang w:eastAsia="ko-KR"/>
        </w:rPr>
        <w:t>This mechanism could be re-applied</w:t>
      </w:r>
      <w:r w:rsidR="00561C95" w:rsidRPr="00AF7E21">
        <w:rPr>
          <w:color w:val="000000" w:themeColor="text1"/>
          <w:lang w:eastAsia="ko-KR"/>
        </w:rPr>
        <w:t xml:space="preserve"> </w:t>
      </w:r>
      <w:r w:rsidR="008454A8" w:rsidRPr="00AF7E21">
        <w:rPr>
          <w:color w:val="000000" w:themeColor="text1"/>
          <w:lang w:eastAsia="ko-KR"/>
        </w:rPr>
        <w:t>for</w:t>
      </w:r>
      <w:r w:rsidR="00561C95" w:rsidRPr="00AF7E21">
        <w:rPr>
          <w:color w:val="000000" w:themeColor="text1"/>
          <w:lang w:eastAsia="ko-KR"/>
        </w:rPr>
        <w:t xml:space="preserve"> the mini-slot repetition scheme where single DCI scheduling the repetition</w:t>
      </w:r>
      <w:r w:rsidR="00910881" w:rsidRPr="00AF7E21">
        <w:rPr>
          <w:color w:val="000000" w:themeColor="text1"/>
          <w:lang w:eastAsia="ko-KR"/>
        </w:rPr>
        <w:t>s</w:t>
      </w:r>
      <w:r w:rsidR="00561C95" w:rsidRPr="00AF7E21">
        <w:rPr>
          <w:color w:val="000000" w:themeColor="text1"/>
          <w:lang w:eastAsia="ko-KR"/>
        </w:rPr>
        <w:t xml:space="preserve"> is signalling one frequency hopping offset from the list </w:t>
      </w:r>
      <w:r w:rsidR="00A216EE" w:rsidRPr="00AF7E21">
        <w:rPr>
          <w:color w:val="000000" w:themeColor="text1"/>
          <w:lang w:eastAsia="ko-KR"/>
        </w:rPr>
        <w:t>and the same offset is</w:t>
      </w:r>
      <w:r w:rsidR="00561C95" w:rsidRPr="00AF7E21">
        <w:rPr>
          <w:color w:val="000000" w:themeColor="text1"/>
          <w:lang w:eastAsia="ko-KR"/>
        </w:rPr>
        <w:t xml:space="preserve"> applied to all the repetitions. The position of one repetition relative to the previous one could be incremental or </w:t>
      </w:r>
      <w:r w:rsidR="00A216EE" w:rsidRPr="00AF7E21">
        <w:rPr>
          <w:color w:val="000000" w:themeColor="text1"/>
          <w:lang w:eastAsia="ko-KR"/>
        </w:rPr>
        <w:t>decremental</w:t>
      </w:r>
      <w:r w:rsidR="00561C95" w:rsidRPr="00AF7E21">
        <w:rPr>
          <w:color w:val="000000" w:themeColor="text1"/>
          <w:lang w:eastAsia="ko-KR"/>
        </w:rPr>
        <w:t xml:space="preserve">. </w:t>
      </w:r>
      <w:r w:rsidR="0021756D" w:rsidRPr="00AF7E21">
        <w:rPr>
          <w:color w:val="000000" w:themeColor="text1"/>
          <w:lang w:eastAsia="ko-KR"/>
        </w:rPr>
        <w:t>Alternatively, a</w:t>
      </w:r>
      <w:r w:rsidR="0091134C" w:rsidRPr="00AF7E21">
        <w:rPr>
          <w:color w:val="000000" w:themeColor="text1"/>
          <w:lang w:eastAsia="ko-KR"/>
        </w:rPr>
        <w:t xml:space="preserve"> </w:t>
      </w:r>
      <w:r w:rsidR="00910881" w:rsidRPr="00AF7E21">
        <w:rPr>
          <w:color w:val="000000" w:themeColor="text1"/>
          <w:lang w:eastAsia="ko-KR"/>
        </w:rPr>
        <w:t xml:space="preserve">hopping </w:t>
      </w:r>
      <w:r w:rsidR="0091134C" w:rsidRPr="00AF7E21">
        <w:rPr>
          <w:color w:val="000000" w:themeColor="text1"/>
          <w:lang w:eastAsia="ko-KR"/>
        </w:rPr>
        <w:t>pattern</w:t>
      </w:r>
      <w:r w:rsidR="00F445EC" w:rsidRPr="00AF7E21">
        <w:rPr>
          <w:color w:val="000000" w:themeColor="text1"/>
          <w:lang w:eastAsia="ko-KR"/>
        </w:rPr>
        <w:t xml:space="preserve"> </w:t>
      </w:r>
      <w:r w:rsidR="00F445EC" w:rsidRPr="00AF7E21">
        <w:rPr>
          <w:i/>
          <w:color w:val="000000" w:themeColor="text1"/>
          <w:lang w:eastAsia="ko-KR"/>
        </w:rPr>
        <w:t>P</w:t>
      </w:r>
      <w:r w:rsidR="009050B8" w:rsidRPr="00AF7E21">
        <w:rPr>
          <w:color w:val="000000" w:themeColor="text1"/>
          <w:lang w:eastAsia="ko-KR"/>
        </w:rPr>
        <w:t xml:space="preserve"> </w:t>
      </w:r>
      <w:r w:rsidR="0091134C" w:rsidRPr="00AF7E21">
        <w:rPr>
          <w:color w:val="000000" w:themeColor="text1"/>
          <w:lang w:eastAsia="ko-KR"/>
        </w:rPr>
        <w:t>could be defined and RRC signalled to the UE</w:t>
      </w:r>
      <w:r w:rsidR="00910881" w:rsidRPr="00AF7E21">
        <w:rPr>
          <w:color w:val="000000" w:themeColor="text1"/>
          <w:lang w:eastAsia="ko-KR"/>
        </w:rPr>
        <w:t xml:space="preserve"> (or specified)</w:t>
      </w:r>
      <w:r w:rsidR="0091134C" w:rsidRPr="00AF7E21">
        <w:rPr>
          <w:color w:val="000000" w:themeColor="text1"/>
          <w:lang w:eastAsia="ko-KR"/>
        </w:rPr>
        <w:t>.</w:t>
      </w:r>
    </w:p>
    <w:p w14:paraId="0E27FB85" w14:textId="7270F7F3" w:rsidR="00C42B9C" w:rsidRPr="00AF7E21" w:rsidRDefault="00866F9A" w:rsidP="008B23D5">
      <w:pPr>
        <w:jc w:val="both"/>
        <w:rPr>
          <w:b/>
          <w:i/>
          <w:color w:val="000000" w:themeColor="text1"/>
        </w:rPr>
      </w:pPr>
      <w:r w:rsidRPr="00AF7E21">
        <w:rPr>
          <w:b/>
          <w:i/>
          <w:color w:val="000000" w:themeColor="text1"/>
        </w:rPr>
        <w:t>Proposal</w:t>
      </w:r>
      <w:r w:rsidR="000B4486" w:rsidRPr="00AF7E21">
        <w:rPr>
          <w:b/>
          <w:i/>
          <w:color w:val="000000" w:themeColor="text1"/>
        </w:rPr>
        <w:t xml:space="preserve"> </w:t>
      </w:r>
      <w:r w:rsidR="00C77FC5" w:rsidRPr="00AF7E21">
        <w:rPr>
          <w:b/>
          <w:i/>
          <w:color w:val="000000" w:themeColor="text1"/>
        </w:rPr>
        <w:t>8</w:t>
      </w:r>
      <w:r w:rsidRPr="00AF7E21">
        <w:rPr>
          <w:b/>
          <w:i/>
          <w:color w:val="000000" w:themeColor="text1"/>
        </w:rPr>
        <w:t>:</w:t>
      </w:r>
      <w:r w:rsidR="00C42B9C" w:rsidRPr="00AF7E21">
        <w:rPr>
          <w:b/>
          <w:i/>
          <w:color w:val="000000" w:themeColor="text1"/>
        </w:rPr>
        <w:t xml:space="preserve"> A </w:t>
      </w:r>
      <w:r w:rsidR="00C42B9C" w:rsidRPr="00AF7E21">
        <w:rPr>
          <w:b/>
          <w:i/>
          <w:color w:val="000000" w:themeColor="text1"/>
          <w:lang w:eastAsia="ko-KR"/>
        </w:rPr>
        <w:t>frequency hopping pattern could be defined if more than two frequency hops are to be supported.</w:t>
      </w:r>
    </w:p>
    <w:p w14:paraId="2EE8C328" w14:textId="77777777" w:rsidR="00040EDE" w:rsidRPr="00AF7E21" w:rsidRDefault="000B4BFD" w:rsidP="00040EDE">
      <w:pPr>
        <w:pStyle w:val="Heading1"/>
        <w:jc w:val="both"/>
        <w:rPr>
          <w:color w:val="000000" w:themeColor="text1"/>
          <w:lang w:eastAsia="ko-KR"/>
        </w:rPr>
      </w:pPr>
      <w:r w:rsidRPr="00AF7E21">
        <w:rPr>
          <w:color w:val="000000" w:themeColor="text1"/>
          <w:lang w:eastAsia="ko-KR"/>
        </w:rPr>
        <w:t>Signalling of the aggregation type</w:t>
      </w:r>
    </w:p>
    <w:p w14:paraId="3293A4F5" w14:textId="78CE3C12" w:rsidR="002F49FE" w:rsidRPr="00AF7E21" w:rsidRDefault="002F49FE" w:rsidP="004103ED">
      <w:pPr>
        <w:jc w:val="both"/>
        <w:rPr>
          <w:color w:val="000000" w:themeColor="text1"/>
          <w:lang w:eastAsia="ko-KR"/>
        </w:rPr>
      </w:pPr>
      <w:r w:rsidRPr="00AF7E21">
        <w:rPr>
          <w:color w:val="000000" w:themeColor="text1"/>
          <w:lang w:eastAsia="ko-KR"/>
        </w:rPr>
        <w:t>In Rel-15, when the UE is configured with aggregationFactorDL &gt; 1, the same symbol and RB allocation is applied across the aggregationFactorDL consecutive slots. The UE may expect that the TB is repeated within each symbol allocation among each of the aggregationFactorDL consecutive slots. Aggregation factor 1, 2, 4 or 8 is semi-statically configured separately (i.e. not part of table). In Rel-15, the number of repetitions for data corresponds to the L1 parameter “aggregation-factor-DL” (see</w:t>
      </w:r>
      <w:r w:rsidR="00521BC2" w:rsidRPr="00AF7E21">
        <w:rPr>
          <w:color w:val="000000" w:themeColor="text1"/>
          <w:lang w:eastAsia="ko-KR"/>
        </w:rPr>
        <w:t xml:space="preserve"> </w:t>
      </w:r>
      <w:r w:rsidR="00521BC2" w:rsidRPr="00AF7E21">
        <w:rPr>
          <w:color w:val="000000" w:themeColor="text1"/>
          <w:lang w:eastAsia="ko-KR"/>
        </w:rPr>
        <w:fldChar w:fldCharType="begin"/>
      </w:r>
      <w:r w:rsidR="00521BC2" w:rsidRPr="00AF7E21">
        <w:rPr>
          <w:color w:val="000000" w:themeColor="text1"/>
          <w:lang w:eastAsia="ko-KR"/>
        </w:rPr>
        <w:instrText xml:space="preserve"> REF _Ref510818889 \r \h </w:instrText>
      </w:r>
      <w:r w:rsidR="00521BC2" w:rsidRPr="00AF7E21">
        <w:rPr>
          <w:color w:val="000000" w:themeColor="text1"/>
          <w:lang w:eastAsia="ko-KR"/>
        </w:rPr>
      </w:r>
      <w:r w:rsidR="00521BC2" w:rsidRPr="00AF7E21">
        <w:rPr>
          <w:color w:val="000000" w:themeColor="text1"/>
          <w:lang w:eastAsia="ko-KR"/>
        </w:rPr>
        <w:fldChar w:fldCharType="separate"/>
      </w:r>
      <w:r w:rsidR="00F3414F" w:rsidRPr="00AF7E21">
        <w:rPr>
          <w:color w:val="000000" w:themeColor="text1"/>
          <w:lang w:eastAsia="ko-KR"/>
        </w:rPr>
        <w:t>[3]</w:t>
      </w:r>
      <w:r w:rsidR="00521BC2" w:rsidRPr="00AF7E21">
        <w:rPr>
          <w:color w:val="000000" w:themeColor="text1"/>
          <w:lang w:eastAsia="ko-KR"/>
        </w:rPr>
        <w:fldChar w:fldCharType="end"/>
      </w:r>
      <w:r w:rsidRPr="00AF7E21">
        <w:rPr>
          <w:color w:val="000000" w:themeColor="text1"/>
          <w:lang w:eastAsia="ko-KR"/>
        </w:rPr>
        <w:t xml:space="preserve">) and when this field is absent the UE applies the value 1, which means the repetition is disabled. The UE is RRC configured with aggregationFactorDL for DL and aggregationFactorUL for UL. </w:t>
      </w:r>
    </w:p>
    <w:p w14:paraId="652C1328" w14:textId="53B90E57" w:rsidR="002F49FE" w:rsidRPr="00AF7E21" w:rsidRDefault="002F49FE" w:rsidP="004103ED">
      <w:pPr>
        <w:jc w:val="both"/>
        <w:rPr>
          <w:color w:val="000000" w:themeColor="text1"/>
          <w:lang w:eastAsia="ko-KR"/>
        </w:rPr>
      </w:pPr>
      <w:r w:rsidRPr="00AF7E21">
        <w:rPr>
          <w:color w:val="000000" w:themeColor="text1"/>
          <w:lang w:eastAsia="ko-KR"/>
        </w:rPr>
        <w:t>In Rel</w:t>
      </w:r>
      <w:r w:rsidR="00F445EC" w:rsidRPr="00AF7E21">
        <w:rPr>
          <w:color w:val="000000" w:themeColor="text1"/>
          <w:lang w:eastAsia="ko-KR"/>
        </w:rPr>
        <w:t>-</w:t>
      </w:r>
      <w:r w:rsidRPr="00AF7E21">
        <w:rPr>
          <w:color w:val="000000" w:themeColor="text1"/>
          <w:lang w:eastAsia="ko-KR"/>
        </w:rPr>
        <w:t xml:space="preserve">16, mini-slot repetition intra-slot and inter-slot could be introduced. This mechanism is different to the Rel-15 mini-slot/slot aggregation. Therefore, the differentiation between these two mechanisms should be captured in the specs and </w:t>
      </w:r>
      <w:r w:rsidR="00C42B9C" w:rsidRPr="00AF7E21">
        <w:rPr>
          <w:color w:val="000000" w:themeColor="text1"/>
          <w:lang w:eastAsia="ko-KR"/>
        </w:rPr>
        <w:t>signalled</w:t>
      </w:r>
      <w:r w:rsidRPr="00AF7E21">
        <w:rPr>
          <w:color w:val="000000" w:themeColor="text1"/>
          <w:lang w:eastAsia="ko-KR"/>
        </w:rPr>
        <w:t xml:space="preserve"> to the UE.</w:t>
      </w:r>
    </w:p>
    <w:p w14:paraId="66E7E2A9" w14:textId="77777777" w:rsidR="002F49FE" w:rsidRPr="00AF7E21" w:rsidRDefault="002F49FE" w:rsidP="00160272">
      <w:pPr>
        <w:jc w:val="both"/>
        <w:rPr>
          <w:color w:val="000000" w:themeColor="text1"/>
        </w:rPr>
      </w:pPr>
      <w:r w:rsidRPr="00AF7E21">
        <w:rPr>
          <w:color w:val="000000" w:themeColor="text1"/>
          <w:lang w:eastAsia="ko-KR"/>
        </w:rPr>
        <w:t xml:space="preserve">To indicate to the UE the mini-slot repetition, </w:t>
      </w:r>
      <w:r w:rsidRPr="00AF7E21">
        <w:rPr>
          <w:color w:val="000000" w:themeColor="text1"/>
        </w:rPr>
        <w:t xml:space="preserve">Rel-15 </w:t>
      </w:r>
      <w:r w:rsidRPr="00AF7E21">
        <w:rPr>
          <w:i/>
          <w:iCs/>
          <w:color w:val="000000" w:themeColor="text1"/>
        </w:rPr>
        <w:t xml:space="preserve">aggregationFactor </w:t>
      </w:r>
      <w:r w:rsidR="00B723B0" w:rsidRPr="00AF7E21">
        <w:rPr>
          <w:color w:val="000000" w:themeColor="text1"/>
        </w:rPr>
        <w:t>could be</w:t>
      </w:r>
      <w:r w:rsidRPr="00AF7E21">
        <w:rPr>
          <w:color w:val="000000" w:themeColor="text1"/>
        </w:rPr>
        <w:t xml:space="preserve"> re-used for the mini-slot repetition.</w:t>
      </w:r>
      <w:r w:rsidR="00160272" w:rsidRPr="00AF7E21">
        <w:rPr>
          <w:color w:val="000000" w:themeColor="text1"/>
        </w:rPr>
        <w:t xml:space="preserve"> </w:t>
      </w:r>
      <w:r w:rsidRPr="00AF7E21">
        <w:rPr>
          <w:color w:val="000000" w:themeColor="text1"/>
        </w:rPr>
        <w:t>A new RRC (or dynamic) parameter could be defined to differentiate between the Rel-15 aggregation and the Rel-16 mini-</w:t>
      </w:r>
      <w:r w:rsidRPr="00AF7E21">
        <w:rPr>
          <w:color w:val="000000" w:themeColor="text1"/>
        </w:rPr>
        <w:lastRenderedPageBreak/>
        <w:t xml:space="preserve">slot repetition. </w:t>
      </w:r>
      <w:r w:rsidR="00160272" w:rsidRPr="00AF7E21">
        <w:rPr>
          <w:color w:val="000000" w:themeColor="text1"/>
        </w:rPr>
        <w:t>However, w</w:t>
      </w:r>
      <w:r w:rsidRPr="00AF7E21">
        <w:rPr>
          <w:color w:val="000000" w:themeColor="text1"/>
        </w:rPr>
        <w:t>ith this option, the new Rel-16 repetition factor and Rel-15 aggregationFactor couldn’t be enabled simultaneously since one single RRC flag is used to switch between them.</w:t>
      </w:r>
    </w:p>
    <w:p w14:paraId="68EF5445" w14:textId="58385B55" w:rsidR="00B74B05" w:rsidRPr="00AF7E21" w:rsidRDefault="00B74B05" w:rsidP="00B74B05">
      <w:pPr>
        <w:jc w:val="both"/>
        <w:rPr>
          <w:b/>
          <w:i/>
          <w:color w:val="000000" w:themeColor="text1"/>
        </w:rPr>
      </w:pPr>
      <w:r w:rsidRPr="00AF7E21">
        <w:rPr>
          <w:b/>
          <w:i/>
          <w:color w:val="000000" w:themeColor="text1"/>
          <w:lang w:eastAsia="ko-KR"/>
        </w:rPr>
        <w:t>Proposal</w:t>
      </w:r>
      <w:r w:rsidR="000B4486" w:rsidRPr="00AF7E21">
        <w:rPr>
          <w:b/>
          <w:i/>
          <w:color w:val="000000" w:themeColor="text1"/>
          <w:lang w:eastAsia="ko-KR"/>
        </w:rPr>
        <w:t xml:space="preserve"> </w:t>
      </w:r>
      <w:r w:rsidR="00C77FC5" w:rsidRPr="00AF7E21">
        <w:rPr>
          <w:b/>
          <w:i/>
          <w:color w:val="000000" w:themeColor="text1"/>
          <w:lang w:eastAsia="ko-KR"/>
        </w:rPr>
        <w:t>9</w:t>
      </w:r>
      <w:r w:rsidRPr="00AF7E21">
        <w:rPr>
          <w:b/>
          <w:i/>
          <w:color w:val="000000" w:themeColor="text1"/>
          <w:lang w:eastAsia="ko-KR"/>
        </w:rPr>
        <w:t>: Differentiation between Rel-15 mini-slot/slot aggregation and Rel</w:t>
      </w:r>
      <w:r w:rsidR="00F445EC" w:rsidRPr="00AF7E21">
        <w:rPr>
          <w:b/>
          <w:i/>
          <w:color w:val="000000" w:themeColor="text1"/>
          <w:lang w:eastAsia="ko-KR"/>
        </w:rPr>
        <w:t>-</w:t>
      </w:r>
      <w:r w:rsidRPr="00AF7E21">
        <w:rPr>
          <w:b/>
          <w:i/>
          <w:color w:val="000000" w:themeColor="text1"/>
          <w:lang w:eastAsia="ko-KR"/>
        </w:rPr>
        <w:t>16 mini-slot repetition should be specified.</w:t>
      </w:r>
    </w:p>
    <w:p w14:paraId="0636983B" w14:textId="557EBE3F" w:rsidR="00040EDE" w:rsidRPr="00AF7E21" w:rsidRDefault="002F49FE" w:rsidP="004103ED">
      <w:pPr>
        <w:jc w:val="both"/>
        <w:rPr>
          <w:color w:val="000000" w:themeColor="text1"/>
        </w:rPr>
      </w:pPr>
      <w:r w:rsidRPr="00AF7E21">
        <w:rPr>
          <w:color w:val="000000" w:themeColor="text1"/>
        </w:rPr>
        <w:t>Regarding crossing the slot boundary, the repetitions should be allowed to cross the slot boundary</w:t>
      </w:r>
      <w:r w:rsidR="006719E0" w:rsidRPr="00AF7E21">
        <w:rPr>
          <w:color w:val="000000" w:themeColor="text1"/>
        </w:rPr>
        <w:t>.</w:t>
      </w:r>
    </w:p>
    <w:p w14:paraId="777AC9A6" w14:textId="77777777" w:rsidR="0014041C" w:rsidRPr="00AF7E21" w:rsidRDefault="0014041C" w:rsidP="0014041C">
      <w:pPr>
        <w:pStyle w:val="Heading1"/>
        <w:rPr>
          <w:color w:val="000000" w:themeColor="text1"/>
          <w:lang w:eastAsia="zh-TW"/>
        </w:rPr>
      </w:pPr>
      <w:r w:rsidRPr="00AF7E21">
        <w:rPr>
          <w:color w:val="000000" w:themeColor="text1"/>
        </w:rPr>
        <w:t>PUSCH Resource Allocation with Frequency Hopping</w:t>
      </w:r>
    </w:p>
    <w:p w14:paraId="04B5D4FB" w14:textId="4B92BDD5" w:rsidR="0014041C" w:rsidRPr="00AF7E21" w:rsidRDefault="0014041C" w:rsidP="00F445EC">
      <w:pPr>
        <w:jc w:val="both"/>
        <w:rPr>
          <w:color w:val="000000" w:themeColor="text1"/>
          <w:lang w:eastAsia="ko-KR"/>
        </w:rPr>
      </w:pPr>
      <w:r w:rsidRPr="00AF7E21">
        <w:rPr>
          <w:color w:val="000000" w:themeColor="text1"/>
          <w:lang w:eastAsia="ko-KR"/>
        </w:rPr>
        <w:t xml:space="preserve">As explained in 38.212 </w:t>
      </w:r>
      <w:r w:rsidRPr="00AF7E21">
        <w:rPr>
          <w:color w:val="000000" w:themeColor="text1"/>
          <w:lang w:eastAsia="ko-KR"/>
        </w:rPr>
        <w:fldChar w:fldCharType="begin"/>
      </w:r>
      <w:r w:rsidRPr="00AF7E21">
        <w:rPr>
          <w:color w:val="000000" w:themeColor="text1"/>
          <w:lang w:eastAsia="ko-KR"/>
        </w:rPr>
        <w:instrText xml:space="preserve"> REF _Ref520791793 \r \h </w:instrText>
      </w:r>
      <w:r w:rsidRPr="00AF7E21">
        <w:rPr>
          <w:color w:val="000000" w:themeColor="text1"/>
          <w:lang w:eastAsia="ko-KR"/>
        </w:rPr>
      </w:r>
      <w:r w:rsidRPr="00AF7E21">
        <w:rPr>
          <w:color w:val="000000" w:themeColor="text1"/>
          <w:lang w:eastAsia="ko-KR"/>
        </w:rPr>
        <w:fldChar w:fldCharType="separate"/>
      </w:r>
      <w:r w:rsidR="00F3414F" w:rsidRPr="00AF7E21">
        <w:rPr>
          <w:color w:val="000000" w:themeColor="text1"/>
          <w:lang w:eastAsia="ko-KR"/>
        </w:rPr>
        <w:t>[1]</w:t>
      </w:r>
      <w:r w:rsidRPr="00AF7E21">
        <w:rPr>
          <w:color w:val="000000" w:themeColor="text1"/>
          <w:lang w:eastAsia="ko-KR"/>
        </w:rPr>
        <w:fldChar w:fldCharType="end"/>
      </w:r>
      <w:r w:rsidR="006B1357" w:rsidRPr="00AF7E21">
        <w:rPr>
          <w:color w:val="000000" w:themeColor="text1"/>
          <w:lang w:eastAsia="ko-KR"/>
        </w:rPr>
        <w:t>, f</w:t>
      </w:r>
      <w:r w:rsidRPr="00AF7E21">
        <w:rPr>
          <w:color w:val="000000" w:themeColor="text1"/>
          <w:lang w:eastAsia="ko-KR"/>
        </w:rPr>
        <w:t xml:space="preserve">or Resource Allocation type 1, the RB assignment information indicates to a scheduled UE a set of contiguously allocated localized or distributed virtual RBs within the active carrier bandwidth part of </w:t>
      </w:r>
      <w:proofErr w:type="gramStart"/>
      <w:r w:rsidRPr="00AF7E21">
        <w:rPr>
          <w:color w:val="000000" w:themeColor="text1"/>
          <w:lang w:eastAsia="ko-KR"/>
        </w:rPr>
        <w:t xml:space="preserve">size </w:t>
      </w:r>
      <w:proofErr w:type="gramEnd"/>
      <m:oMath>
        <m:sSubSup>
          <m:sSubSupPr>
            <m:ctrlPr>
              <w:rPr>
                <w:rFonts w:ascii="Cambria Math" w:hAnsi="Cambria Math"/>
                <w:color w:val="000000" w:themeColor="text1"/>
                <w:lang w:eastAsia="ko-KR"/>
              </w:rPr>
            </m:ctrlPr>
          </m:sSubSupPr>
          <m:e>
            <m:r>
              <w:rPr>
                <w:rFonts w:ascii="Cambria Math" w:hAnsi="Cambria Math"/>
                <w:color w:val="000000" w:themeColor="text1"/>
                <w:lang w:eastAsia="ko-KR"/>
              </w:rPr>
              <m:t>N</m:t>
            </m:r>
          </m:e>
          <m:sub>
            <m:r>
              <w:rPr>
                <w:rFonts w:ascii="Cambria Math" w:hAnsi="Cambria Math"/>
                <w:color w:val="000000" w:themeColor="text1"/>
                <w:lang w:eastAsia="ko-KR"/>
              </w:rPr>
              <m:t>BWP</m:t>
            </m:r>
          </m:sub>
          <m:sup>
            <m:r>
              <w:rPr>
                <w:rFonts w:ascii="Cambria Math" w:hAnsi="Cambria Math"/>
                <w:color w:val="000000" w:themeColor="text1"/>
                <w:lang w:eastAsia="ko-KR"/>
              </w:rPr>
              <m:t>size</m:t>
            </m:r>
          </m:sup>
        </m:sSubSup>
      </m:oMath>
      <w:r w:rsidRPr="00AF7E21">
        <w:rPr>
          <w:color w:val="000000" w:themeColor="text1"/>
          <w:lang w:eastAsia="ko-KR"/>
        </w:rPr>
        <w:t>.</w:t>
      </w:r>
      <w:r w:rsidR="00F445EC" w:rsidRPr="00AF7E21">
        <w:rPr>
          <w:color w:val="000000" w:themeColor="text1"/>
          <w:lang w:eastAsia="ko-KR"/>
        </w:rPr>
        <w:t xml:space="preserve"> </w:t>
      </w:r>
      <w:r w:rsidRPr="00AF7E21">
        <w:rPr>
          <w:color w:val="000000" w:themeColor="text1"/>
          <w:lang w:eastAsia="ko-KR"/>
        </w:rPr>
        <w:t xml:space="preserve">A downlink type 1 resource allocation field consists of a Resource Indication Value (RIV) corresponding to a starting virtual resource block </w:t>
      </w:r>
      <m:oMath>
        <m:sSub>
          <m:sSubPr>
            <m:ctrlPr>
              <w:rPr>
                <w:rFonts w:ascii="Cambria Math" w:hAnsi="Cambria Math"/>
                <w:color w:val="000000" w:themeColor="text1"/>
                <w:lang w:eastAsia="ko-KR"/>
              </w:rPr>
            </m:ctrlPr>
          </m:sSubPr>
          <m:e>
            <m:r>
              <w:rPr>
                <w:rFonts w:ascii="Cambria Math" w:hAnsi="Cambria Math"/>
                <w:color w:val="000000" w:themeColor="text1"/>
                <w:lang w:eastAsia="ko-KR"/>
              </w:rPr>
              <m:t>RB</m:t>
            </m:r>
          </m:e>
          <m:sub>
            <m:r>
              <w:rPr>
                <w:rFonts w:ascii="Cambria Math" w:hAnsi="Cambria Math"/>
                <w:color w:val="000000" w:themeColor="text1"/>
                <w:lang w:eastAsia="ko-KR"/>
              </w:rPr>
              <m:t>start</m:t>
            </m:r>
          </m:sub>
        </m:sSub>
      </m:oMath>
      <w:r w:rsidRPr="00AF7E21">
        <w:rPr>
          <w:color w:val="000000" w:themeColor="text1"/>
          <w:lang w:eastAsia="ko-KR"/>
        </w:rPr>
        <w:t xml:space="preserve"> and a length in terms of contiguously allocated resource blocks </w:t>
      </w:r>
      <m:oMath>
        <m:sSub>
          <m:sSubPr>
            <m:ctrlPr>
              <w:rPr>
                <w:rFonts w:ascii="Cambria Math" w:hAnsi="Cambria Math"/>
                <w:color w:val="000000" w:themeColor="text1"/>
                <w:lang w:eastAsia="ko-KR"/>
              </w:rPr>
            </m:ctrlPr>
          </m:sSubPr>
          <m:e>
            <m:r>
              <w:rPr>
                <w:rFonts w:ascii="Cambria Math" w:hAnsi="Cambria Math"/>
                <w:color w:val="000000" w:themeColor="text1"/>
                <w:lang w:eastAsia="ko-KR"/>
              </w:rPr>
              <m:t>L</m:t>
            </m:r>
          </m:e>
          <m:sub>
            <m:r>
              <w:rPr>
                <w:rFonts w:ascii="Cambria Math" w:hAnsi="Cambria Math"/>
                <w:color w:val="000000" w:themeColor="text1"/>
                <w:lang w:eastAsia="ko-KR"/>
              </w:rPr>
              <m:t>RBs</m:t>
            </m:r>
          </m:sub>
        </m:sSub>
      </m:oMath>
      <w:r w:rsidRPr="00AF7E21">
        <w:rPr>
          <w:color w:val="000000" w:themeColor="text1"/>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5390"/>
      </w:tblGrid>
      <w:tr w:rsidR="00AF7E21" w:rsidRPr="00AF7E21" w14:paraId="3877084B" w14:textId="77777777" w:rsidTr="00F445EC">
        <w:trPr>
          <w:trHeight w:val="1474"/>
        </w:trPr>
        <w:tc>
          <w:tcPr>
            <w:tcW w:w="4815" w:type="dxa"/>
          </w:tcPr>
          <w:p w14:paraId="4EB84466" w14:textId="77777777" w:rsidR="0014041C" w:rsidRPr="00AF7E21" w:rsidRDefault="0014041C" w:rsidP="005D48BD">
            <w:pPr>
              <w:rPr>
                <w:color w:val="000000" w:themeColor="text1"/>
                <w:lang w:eastAsia="ko-KR"/>
              </w:rPr>
            </w:pPr>
            <w:r w:rsidRPr="00AF7E21">
              <w:rPr>
                <w:color w:val="000000" w:themeColor="text1"/>
              </w:rPr>
              <w:object w:dxaOrig="6735" w:dyaOrig="3150" w14:anchorId="0A25B9F6">
                <v:shape id="_x0000_i1026" type="#_x0000_t75" style="width:209.65pt;height:97.9pt" o:ole="">
                  <v:imagedata r:id="rId16" o:title=""/>
                </v:shape>
                <o:OLEObject Type="Embed" ProgID="Visio.Drawing.15" ShapeID="_x0000_i1026" DrawAspect="Content" ObjectID="_1611759990" r:id="rId17"/>
              </w:object>
            </w:r>
          </w:p>
        </w:tc>
        <w:tc>
          <w:tcPr>
            <w:tcW w:w="4816" w:type="dxa"/>
          </w:tcPr>
          <w:p w14:paraId="0E24E522" w14:textId="77777777" w:rsidR="0014041C" w:rsidRPr="00AF7E21" w:rsidRDefault="0014041C" w:rsidP="005D48BD">
            <w:pPr>
              <w:rPr>
                <w:color w:val="000000" w:themeColor="text1"/>
                <w:lang w:eastAsia="ko-KR"/>
              </w:rPr>
            </w:pPr>
            <w:r w:rsidRPr="00AF7E21">
              <w:rPr>
                <w:noProof/>
                <w:color w:val="000000" w:themeColor="text1"/>
                <w:lang w:val="en-US"/>
              </w:rPr>
              <w:drawing>
                <wp:inline distT="0" distB="0" distL="0" distR="0" wp14:anchorId="303548A7" wp14:editId="0730ED8A">
                  <wp:extent cx="3417554" cy="1046074"/>
                  <wp:effectExtent l="0" t="0" r="0" b="0"/>
                  <wp:docPr id="4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6"/>
                          <pic:cNvPicPr>
                            <a:picLocks noChangeAspect="1"/>
                          </pic:cNvPicPr>
                        </pic:nvPicPr>
                        <pic:blipFill>
                          <a:blip r:embed="rId18"/>
                          <a:stretch>
                            <a:fillRect/>
                          </a:stretch>
                        </pic:blipFill>
                        <pic:spPr>
                          <a:xfrm>
                            <a:off x="0" y="0"/>
                            <a:ext cx="3499352" cy="1071111"/>
                          </a:xfrm>
                          <a:prstGeom prst="rect">
                            <a:avLst/>
                          </a:prstGeom>
                        </pic:spPr>
                      </pic:pic>
                    </a:graphicData>
                  </a:graphic>
                </wp:inline>
              </w:drawing>
            </w:r>
          </w:p>
        </w:tc>
      </w:tr>
    </w:tbl>
    <w:p w14:paraId="4985EEE6" w14:textId="77777777" w:rsidR="0014041C" w:rsidRPr="00AF7E21" w:rsidRDefault="0014041C" w:rsidP="0014041C">
      <w:pPr>
        <w:tabs>
          <w:tab w:val="num" w:pos="720"/>
        </w:tabs>
        <w:jc w:val="both"/>
        <w:rPr>
          <w:color w:val="000000" w:themeColor="text1"/>
          <w:lang w:val="en-US" w:eastAsia="ko-KR"/>
        </w:rPr>
      </w:pPr>
      <w:r w:rsidRPr="00AF7E21">
        <w:rPr>
          <w:color w:val="000000" w:themeColor="text1"/>
          <w:lang w:eastAsia="ko-KR"/>
        </w:rPr>
        <w:t xml:space="preserve">The maximum size of the </w:t>
      </w:r>
      <w:r w:rsidRPr="00AF7E21">
        <w:rPr>
          <w:color w:val="000000" w:themeColor="text1"/>
          <w:lang w:val="en-US" w:eastAsia="ko-KR"/>
        </w:rPr>
        <w:t xml:space="preserve">UL BWP’s BW is 275RBs and 16 bits RIV are enough to cover all possible starting RBs and RB lengths. </w:t>
      </w:r>
      <m:oMath>
        <m:d>
          <m:dPr>
            <m:begChr m:val="⌈"/>
            <m:endChr m:val="⌉"/>
            <m:ctrlPr>
              <w:rPr>
                <w:rFonts w:ascii="Cambria Math" w:hAnsi="Cambria Math"/>
                <w:i/>
                <w:iCs/>
                <w:color w:val="000000" w:themeColor="text1"/>
                <w:lang w:val="en-US" w:eastAsia="ko-KR"/>
              </w:rPr>
            </m:ctrlPr>
          </m:dPr>
          <m:e>
            <m:sSub>
              <m:sSubPr>
                <m:ctrlPr>
                  <w:rPr>
                    <w:rFonts w:ascii="Cambria Math" w:hAnsi="Cambria Math"/>
                    <w:i/>
                    <w:iCs/>
                    <w:color w:val="000000" w:themeColor="text1"/>
                    <w:lang w:val="en-US" w:eastAsia="ko-KR"/>
                  </w:rPr>
                </m:ctrlPr>
              </m:sSubPr>
              <m:e>
                <m:r>
                  <w:rPr>
                    <w:rFonts w:ascii="Cambria Math" w:hAnsi="Cambria Math"/>
                    <w:color w:val="000000" w:themeColor="text1"/>
                    <w:lang w:eastAsia="ko-KR"/>
                  </w:rPr>
                  <m:t>log</m:t>
                </m:r>
              </m:e>
              <m:sub>
                <m:r>
                  <w:rPr>
                    <w:rFonts w:ascii="Cambria Math" w:hAnsi="Cambria Math"/>
                    <w:color w:val="000000" w:themeColor="text1"/>
                    <w:lang w:eastAsia="ko-KR"/>
                  </w:rPr>
                  <m:t>2</m:t>
                </m:r>
              </m:sub>
            </m:sSub>
            <m:d>
              <m:dPr>
                <m:ctrlPr>
                  <w:rPr>
                    <w:rFonts w:ascii="Cambria Math" w:hAnsi="Cambria Math"/>
                    <w:i/>
                    <w:iCs/>
                    <w:color w:val="000000" w:themeColor="text1"/>
                    <w:lang w:val="en-US" w:eastAsia="ko-KR"/>
                  </w:rPr>
                </m:ctrlPr>
              </m:dPr>
              <m:e>
                <m:r>
                  <w:rPr>
                    <w:rFonts w:ascii="Cambria Math" w:hAnsi="Cambria Math"/>
                    <w:color w:val="000000" w:themeColor="text1"/>
                    <w:lang w:eastAsia="ko-KR"/>
                  </w:rPr>
                  <m:t>275*(275+1)/2</m:t>
                </m:r>
              </m:e>
            </m:d>
          </m:e>
        </m:d>
        <m:r>
          <w:rPr>
            <w:rFonts w:ascii="Cambria Math" w:hAnsi="Cambria Math"/>
            <w:color w:val="000000" w:themeColor="text1"/>
            <w:lang w:eastAsia="ko-KR"/>
          </w:rPr>
          <m:t>=16 bits</m:t>
        </m:r>
      </m:oMath>
      <w:r w:rsidRPr="00AF7E21">
        <w:rPr>
          <w:color w:val="000000" w:themeColor="text1"/>
          <w:lang w:val="en-US" w:eastAsia="ko-KR"/>
        </w:rPr>
        <w:t>. But when frequency hopping is enabled, then hopping takes 2 bits from frequency domain allocation bits to indicate hopping position. The remaining 14 bits are used to represent the frequency allocation. Then, t</w:t>
      </w:r>
      <w:r w:rsidRPr="00AF7E21">
        <w:rPr>
          <w:color w:val="000000" w:themeColor="text1"/>
          <w:lang w:eastAsia="ko-KR"/>
        </w:rPr>
        <w:t xml:space="preserve">he maximum RIV using 14 bits is </w:t>
      </w:r>
      <w:r w:rsidRPr="00AF7E21">
        <w:rPr>
          <w:color w:val="000000" w:themeColor="text1"/>
          <w:lang w:val="en-US" w:eastAsia="ko-KR"/>
        </w:rPr>
        <w:t xml:space="preserve">0x3FFF </w:t>
      </w:r>
      <w:r w:rsidRPr="00AF7E21">
        <w:rPr>
          <w:color w:val="000000" w:themeColor="text1"/>
          <w:lang w:val="en-US" w:eastAsia="ko-KR"/>
        </w:rPr>
        <w:sym w:font="Wingdings 3" w:char="F0D2"/>
      </w:r>
      <w:r w:rsidRPr="00AF7E21">
        <w:rPr>
          <w:color w:val="000000" w:themeColor="text1"/>
          <w:lang w:val="en-US" w:eastAsia="ko-KR"/>
        </w:rPr>
        <w:t xml:space="preserve"> 16383.</w:t>
      </w:r>
    </w:p>
    <w:p w14:paraId="73D2BB3B" w14:textId="02074FC3" w:rsidR="0014041C" w:rsidRPr="00AF7E21" w:rsidRDefault="0014041C" w:rsidP="0014041C">
      <w:pPr>
        <w:tabs>
          <w:tab w:val="num" w:pos="720"/>
          <w:tab w:val="num" w:pos="1440"/>
        </w:tabs>
        <w:jc w:val="both"/>
        <w:rPr>
          <w:color w:val="000000" w:themeColor="text1"/>
          <w:lang w:eastAsia="ko-KR"/>
        </w:rPr>
      </w:pPr>
      <w:r w:rsidRPr="00AF7E21">
        <w:rPr>
          <w:color w:val="000000" w:themeColor="text1"/>
          <w:lang w:eastAsia="ko-KR"/>
        </w:rPr>
        <w:t>Hence, as shown in</w:t>
      </w:r>
      <w:r w:rsidR="008160E8" w:rsidRPr="00AF7E21">
        <w:rPr>
          <w:color w:val="000000" w:themeColor="text1"/>
          <w:lang w:eastAsia="ko-KR"/>
        </w:rPr>
        <w:t xml:space="preserve"> </w:t>
      </w:r>
      <w:r w:rsidR="008160E8" w:rsidRPr="00AF7E21">
        <w:rPr>
          <w:color w:val="000000" w:themeColor="text1"/>
          <w:lang w:eastAsia="ko-KR"/>
        </w:rPr>
        <w:fldChar w:fldCharType="begin"/>
      </w:r>
      <w:r w:rsidR="008160E8" w:rsidRPr="00AF7E21">
        <w:rPr>
          <w:color w:val="000000" w:themeColor="text1"/>
          <w:lang w:eastAsia="ko-KR"/>
        </w:rPr>
        <w:instrText xml:space="preserve"> REF _Ref528941270 \h </w:instrText>
      </w:r>
      <w:r w:rsidR="008160E8" w:rsidRPr="00AF7E21">
        <w:rPr>
          <w:color w:val="000000" w:themeColor="text1"/>
          <w:lang w:eastAsia="ko-KR"/>
        </w:rPr>
      </w:r>
      <w:r w:rsidR="008160E8" w:rsidRPr="00AF7E21">
        <w:rPr>
          <w:color w:val="000000" w:themeColor="text1"/>
          <w:lang w:eastAsia="ko-KR"/>
        </w:rPr>
        <w:fldChar w:fldCharType="separate"/>
      </w:r>
      <w:r w:rsidR="00F3414F" w:rsidRPr="00AF7E21">
        <w:rPr>
          <w:color w:val="000000" w:themeColor="text1"/>
        </w:rPr>
        <w:t xml:space="preserve">Figure </w:t>
      </w:r>
      <w:r w:rsidR="00F3414F" w:rsidRPr="00AF7E21">
        <w:rPr>
          <w:noProof/>
          <w:color w:val="000000" w:themeColor="text1"/>
        </w:rPr>
        <w:t>8</w:t>
      </w:r>
      <w:r w:rsidR="008160E8" w:rsidRPr="00AF7E21">
        <w:rPr>
          <w:color w:val="000000" w:themeColor="text1"/>
          <w:lang w:eastAsia="ko-KR"/>
        </w:rPr>
        <w:fldChar w:fldCharType="end"/>
      </w:r>
      <w:r w:rsidR="0006537E" w:rsidRPr="00AF7E21">
        <w:rPr>
          <w:color w:val="000000" w:themeColor="text1"/>
          <w:lang w:eastAsia="ko-KR"/>
        </w:rPr>
        <w:t>,</w:t>
      </w:r>
      <w:r w:rsidRPr="00AF7E21">
        <w:rPr>
          <w:color w:val="000000" w:themeColor="text1"/>
          <w:lang w:eastAsia="ko-KR"/>
        </w:rPr>
        <w:t xml:space="preserve"> when using 14 bits for RIV value and BWP’s BW is 275, we can have allocation sizes: [1, 60] &amp; [218, 275] resource blocks only.</w:t>
      </w:r>
    </w:p>
    <w:p w14:paraId="7665B1F4" w14:textId="44FFDEF2" w:rsidR="0014041C" w:rsidRPr="00AF7E21" w:rsidRDefault="00ED0426" w:rsidP="0014041C">
      <w:pPr>
        <w:tabs>
          <w:tab w:val="num" w:pos="720"/>
          <w:tab w:val="num" w:pos="1440"/>
        </w:tabs>
        <w:jc w:val="both"/>
        <w:rPr>
          <w:b/>
          <w:i/>
          <w:color w:val="000000" w:themeColor="text1"/>
          <w:lang w:eastAsia="ko-KR"/>
        </w:rPr>
      </w:pPr>
      <w:r w:rsidRPr="00AF7E21">
        <w:rPr>
          <w:b/>
          <w:i/>
          <w:color w:val="000000" w:themeColor="text1"/>
          <w:lang w:eastAsia="ko-KR"/>
        </w:rPr>
        <w:t>Observation</w:t>
      </w:r>
      <w:r w:rsidR="000B4486" w:rsidRPr="00AF7E21">
        <w:rPr>
          <w:b/>
          <w:i/>
          <w:color w:val="000000" w:themeColor="text1"/>
          <w:lang w:eastAsia="ko-KR"/>
        </w:rPr>
        <w:t xml:space="preserve"> 4</w:t>
      </w:r>
      <w:r w:rsidR="0014041C" w:rsidRPr="00AF7E21">
        <w:rPr>
          <w:b/>
          <w:i/>
          <w:color w:val="000000" w:themeColor="text1"/>
          <w:lang w:eastAsia="ko-KR"/>
        </w:rPr>
        <w:t>: When frequency hopping is enabled and when using 14 bits for RIV value and BWP’s BW is 275, we can have allocation sizes: [1, 60] &amp; [218, 275] resource blocks only</w:t>
      </w:r>
      <w:r w:rsidR="00AE3011" w:rsidRPr="00AF7E21">
        <w:rPr>
          <w:b/>
          <w:i/>
          <w:color w:val="000000" w:themeColor="text1"/>
          <w:lang w:eastAsia="ko-KR"/>
        </w:rPr>
        <w:t>.</w:t>
      </w:r>
    </w:p>
    <w:p w14:paraId="3668D0A8" w14:textId="6E1D0622" w:rsidR="0014041C" w:rsidRPr="00AF7E21" w:rsidRDefault="0014041C" w:rsidP="0014041C">
      <w:pPr>
        <w:tabs>
          <w:tab w:val="num" w:pos="720"/>
          <w:tab w:val="num" w:pos="1440"/>
        </w:tabs>
        <w:jc w:val="both"/>
        <w:rPr>
          <w:color w:val="000000" w:themeColor="text1"/>
          <w:lang w:eastAsia="ko-KR"/>
        </w:rPr>
      </w:pPr>
      <w:r w:rsidRPr="00AF7E21">
        <w:rPr>
          <w:color w:val="000000" w:themeColor="text1"/>
          <w:lang w:eastAsia="ko-KR"/>
        </w:rPr>
        <w:t xml:space="preserve">There is clearly </w:t>
      </w:r>
      <w:r w:rsidRPr="00AF7E21">
        <w:rPr>
          <w:color w:val="000000" w:themeColor="text1"/>
          <w:lang w:val="en-US" w:eastAsia="ko-KR"/>
        </w:rPr>
        <w:t>a</w:t>
      </w:r>
      <w:r w:rsidR="005D3931" w:rsidRPr="00AF7E21">
        <w:rPr>
          <w:color w:val="000000" w:themeColor="text1"/>
          <w:lang w:val="en-US" w:eastAsia="ko-KR"/>
        </w:rPr>
        <w:t xml:space="preserve"> concern </w:t>
      </w:r>
      <w:r w:rsidR="001B5481" w:rsidRPr="00AF7E21">
        <w:rPr>
          <w:color w:val="000000" w:themeColor="text1"/>
          <w:lang w:val="en-US" w:eastAsia="ko-KR"/>
        </w:rPr>
        <w:t>about</w:t>
      </w:r>
      <w:r w:rsidRPr="00AF7E21">
        <w:rPr>
          <w:color w:val="000000" w:themeColor="text1"/>
          <w:lang w:val="en-US" w:eastAsia="ko-KR"/>
        </w:rPr>
        <w:t xml:space="preserve"> the FD-RA due to the lost bits. </w:t>
      </w:r>
      <w:r w:rsidRPr="00AF7E21">
        <w:rPr>
          <w:color w:val="000000" w:themeColor="text1"/>
          <w:lang w:eastAsia="ko-KR"/>
        </w:rPr>
        <w:t xml:space="preserve">The highlighted issue will limit the size and the position of the allocation when Frequency hopping is enabled. This may not be ideal for URLLC which requires in general large frequency allocation and more flexibility to meet the reliability and the latency requirements. </w:t>
      </w:r>
    </w:p>
    <w:p w14:paraId="6E198FF9" w14:textId="77777777" w:rsidR="0014041C" w:rsidRPr="00AF7E21" w:rsidRDefault="0014041C" w:rsidP="0014041C">
      <w:pPr>
        <w:keepNext/>
        <w:tabs>
          <w:tab w:val="num" w:pos="720"/>
          <w:tab w:val="num" w:pos="1440"/>
        </w:tabs>
        <w:jc w:val="center"/>
        <w:rPr>
          <w:color w:val="000000" w:themeColor="text1"/>
        </w:rPr>
      </w:pPr>
      <w:r w:rsidRPr="00AF7E21">
        <w:rPr>
          <w:color w:val="000000" w:themeColor="text1"/>
        </w:rPr>
        <w:object w:dxaOrig="12526" w:dyaOrig="5145" w14:anchorId="0EE3C542">
          <v:shape id="_x0000_i1027" type="#_x0000_t75" style="width:481.55pt;height:197.55pt" o:ole="">
            <v:imagedata r:id="rId19" o:title=""/>
          </v:shape>
          <o:OLEObject Type="Embed" ProgID="Visio.Drawing.15" ShapeID="_x0000_i1027" DrawAspect="Content" ObjectID="_1611759991" r:id="rId20"/>
        </w:object>
      </w:r>
    </w:p>
    <w:p w14:paraId="65B54694" w14:textId="6A8136E4" w:rsidR="0014041C" w:rsidRPr="00AF7E21" w:rsidRDefault="0014041C" w:rsidP="0014041C">
      <w:pPr>
        <w:pStyle w:val="Caption"/>
        <w:jc w:val="center"/>
        <w:rPr>
          <w:color w:val="000000" w:themeColor="text1"/>
          <w:lang w:val="en-US" w:eastAsia="ko-KR"/>
        </w:rPr>
      </w:pPr>
      <w:bookmarkStart w:id="11" w:name="_Ref528941270"/>
      <w:r w:rsidRPr="00AF7E21">
        <w:rPr>
          <w:color w:val="000000" w:themeColor="text1"/>
        </w:rPr>
        <w:t xml:space="preserve">Figure </w:t>
      </w:r>
      <w:r w:rsidRPr="00AF7E21">
        <w:rPr>
          <w:color w:val="000000" w:themeColor="text1"/>
        </w:rPr>
        <w:fldChar w:fldCharType="begin"/>
      </w:r>
      <w:r w:rsidRPr="00AF7E21">
        <w:rPr>
          <w:color w:val="000000" w:themeColor="text1"/>
        </w:rPr>
        <w:instrText xml:space="preserve"> SEQ Figure \* ARABIC </w:instrText>
      </w:r>
      <w:r w:rsidRPr="00AF7E21">
        <w:rPr>
          <w:color w:val="000000" w:themeColor="text1"/>
        </w:rPr>
        <w:fldChar w:fldCharType="separate"/>
      </w:r>
      <w:r w:rsidR="00F3414F" w:rsidRPr="00AF7E21">
        <w:rPr>
          <w:noProof/>
          <w:color w:val="000000" w:themeColor="text1"/>
        </w:rPr>
        <w:t>8</w:t>
      </w:r>
      <w:r w:rsidRPr="00AF7E21">
        <w:rPr>
          <w:color w:val="000000" w:themeColor="text1"/>
        </w:rPr>
        <w:fldChar w:fldCharType="end"/>
      </w:r>
      <w:bookmarkEnd w:id="11"/>
      <w:r w:rsidRPr="00AF7E21">
        <w:rPr>
          <w:color w:val="000000" w:themeColor="text1"/>
        </w:rPr>
        <w:t xml:space="preserve"> : BWP’s BW with size &gt; 60RBs and &lt; 218RBs Not possible to allocate</w:t>
      </w:r>
    </w:p>
    <w:p w14:paraId="7661972B" w14:textId="77777777" w:rsidR="0014041C" w:rsidRPr="00AF7E21" w:rsidRDefault="0014041C" w:rsidP="0014041C">
      <w:pPr>
        <w:tabs>
          <w:tab w:val="num" w:pos="720"/>
          <w:tab w:val="num" w:pos="1440"/>
        </w:tabs>
        <w:jc w:val="both"/>
        <w:rPr>
          <w:color w:val="000000" w:themeColor="text1"/>
          <w:lang w:eastAsia="ko-KR"/>
        </w:rPr>
      </w:pPr>
    </w:p>
    <w:p w14:paraId="18F1530C" w14:textId="77777777" w:rsidR="0014041C" w:rsidRPr="00AF7E21" w:rsidRDefault="0014041C" w:rsidP="0014041C">
      <w:pPr>
        <w:tabs>
          <w:tab w:val="num" w:pos="720"/>
          <w:tab w:val="num" w:pos="1440"/>
        </w:tabs>
        <w:jc w:val="both"/>
        <w:rPr>
          <w:color w:val="000000" w:themeColor="text1"/>
          <w:lang w:val="en-US" w:eastAsia="ko-KR"/>
        </w:rPr>
      </w:pPr>
      <w:r w:rsidRPr="00AF7E21">
        <w:rPr>
          <w:color w:val="000000" w:themeColor="text1"/>
          <w:lang w:eastAsia="ko-KR"/>
        </w:rPr>
        <w:lastRenderedPageBreak/>
        <w:t xml:space="preserve">To tackle this issue, we propose to use coarse step sizes for the RB length and the RB start when the frequency hopping is enabled. The step size </w:t>
      </w:r>
      <m:oMath>
        <m:sSub>
          <m:sSubPr>
            <m:ctrlPr>
              <w:rPr>
                <w:rFonts w:ascii="Cambria Math" w:hAnsi="Cambria Math"/>
                <w:i/>
                <w:iCs/>
                <w:color w:val="000000" w:themeColor="text1"/>
                <w:lang w:eastAsia="ko-KR"/>
              </w:rPr>
            </m:ctrlPr>
          </m:sSubPr>
          <m:e>
            <m:r>
              <w:rPr>
                <w:rFonts w:ascii="Cambria Math" w:hAnsi="Cambria Math"/>
                <w:color w:val="000000" w:themeColor="text1"/>
                <w:lang w:eastAsia="ko-KR"/>
              </w:rPr>
              <m:t>S</m:t>
            </m:r>
          </m:e>
          <m:sub>
            <m:r>
              <w:rPr>
                <w:rFonts w:ascii="Cambria Math" w:hAnsi="Cambria Math"/>
                <w:color w:val="000000" w:themeColor="text1"/>
                <w:lang w:eastAsia="ko-KR"/>
              </w:rPr>
              <m:t>s</m:t>
            </m:r>
          </m:sub>
        </m:sSub>
      </m:oMath>
      <w:r w:rsidRPr="00AF7E21">
        <w:rPr>
          <w:color w:val="000000" w:themeColor="text1"/>
          <w:lang w:eastAsia="ko-KR"/>
        </w:rPr>
        <w:t xml:space="preserve"> could be used for the RB start and step size  </w:t>
      </w:r>
      <m:oMath>
        <m:sSub>
          <m:sSubPr>
            <m:ctrlPr>
              <w:rPr>
                <w:rFonts w:ascii="Cambria Math" w:hAnsi="Cambria Math"/>
                <w:i/>
                <w:iCs/>
                <w:color w:val="000000" w:themeColor="text1"/>
                <w:lang w:eastAsia="ko-KR"/>
              </w:rPr>
            </m:ctrlPr>
          </m:sSubPr>
          <m:e>
            <m:r>
              <w:rPr>
                <w:rFonts w:ascii="Cambria Math" w:hAnsi="Cambria Math"/>
                <w:color w:val="000000" w:themeColor="text1"/>
                <w:lang w:eastAsia="ko-KR"/>
              </w:rPr>
              <m:t>S</m:t>
            </m:r>
          </m:e>
          <m:sub>
            <m:r>
              <w:rPr>
                <w:rFonts w:ascii="Cambria Math" w:hAnsi="Cambria Math"/>
                <w:color w:val="000000" w:themeColor="text1"/>
                <w:lang w:eastAsia="ko-KR"/>
              </w:rPr>
              <m:t>L</m:t>
            </m:r>
          </m:sub>
        </m:sSub>
      </m:oMath>
      <w:r w:rsidRPr="00AF7E21">
        <w:rPr>
          <w:color w:val="000000" w:themeColor="text1"/>
          <w:lang w:eastAsia="ko-KR"/>
        </w:rPr>
        <w:t xml:space="preserve"> could be used for the RB length. It is desirable that step sizes </w:t>
      </w:r>
      <m:oMath>
        <m:sSub>
          <m:sSubPr>
            <m:ctrlPr>
              <w:rPr>
                <w:rFonts w:ascii="Cambria Math" w:hAnsi="Cambria Math"/>
                <w:i/>
                <w:iCs/>
                <w:color w:val="000000" w:themeColor="text1"/>
                <w:lang w:eastAsia="ko-KR"/>
              </w:rPr>
            </m:ctrlPr>
          </m:sSubPr>
          <m:e>
            <m:r>
              <w:rPr>
                <w:rFonts w:ascii="Cambria Math" w:hAnsi="Cambria Math"/>
                <w:color w:val="000000" w:themeColor="text1"/>
                <w:lang w:eastAsia="ko-KR"/>
              </w:rPr>
              <m:t>S</m:t>
            </m:r>
          </m:e>
          <m:sub>
            <m:r>
              <w:rPr>
                <w:rFonts w:ascii="Cambria Math" w:hAnsi="Cambria Math"/>
                <w:color w:val="000000" w:themeColor="text1"/>
                <w:lang w:eastAsia="ko-KR"/>
              </w:rPr>
              <m:t>s</m:t>
            </m:r>
          </m:sub>
        </m:sSub>
      </m:oMath>
      <w:r w:rsidRPr="00AF7E21">
        <w:rPr>
          <w:color w:val="000000" w:themeColor="text1"/>
          <w:lang w:eastAsia="ko-KR"/>
        </w:rPr>
        <w:t xml:space="preserve"> and </w:t>
      </w:r>
      <m:oMath>
        <m:sSub>
          <m:sSubPr>
            <m:ctrlPr>
              <w:rPr>
                <w:rFonts w:ascii="Cambria Math" w:hAnsi="Cambria Math"/>
                <w:i/>
                <w:iCs/>
                <w:color w:val="000000" w:themeColor="text1"/>
                <w:lang w:eastAsia="ko-KR"/>
              </w:rPr>
            </m:ctrlPr>
          </m:sSubPr>
          <m:e>
            <m:r>
              <w:rPr>
                <w:rFonts w:ascii="Cambria Math" w:hAnsi="Cambria Math"/>
                <w:color w:val="000000" w:themeColor="text1"/>
                <w:lang w:eastAsia="ko-KR"/>
              </w:rPr>
              <m:t>S</m:t>
            </m:r>
          </m:e>
          <m:sub>
            <m:r>
              <w:rPr>
                <w:rFonts w:ascii="Cambria Math" w:hAnsi="Cambria Math"/>
                <w:color w:val="000000" w:themeColor="text1"/>
                <w:lang w:eastAsia="ko-KR"/>
              </w:rPr>
              <m:t>L</m:t>
            </m:r>
          </m:sub>
        </m:sSub>
      </m:oMath>
      <w:r w:rsidRPr="00AF7E21">
        <w:rPr>
          <w:color w:val="000000" w:themeColor="text1"/>
          <w:lang w:eastAsia="ko-KR"/>
        </w:rPr>
        <w:t xml:space="preserve"> fulfil certain conditions to avoid holes in the spectrum and inefficient spectrum usage. For example to avoid holes in the spectrum, it is desirable that </w:t>
      </w:r>
      <m:oMath>
        <m:sSub>
          <m:sSubPr>
            <m:ctrlPr>
              <w:rPr>
                <w:rFonts w:ascii="Cambria Math" w:hAnsi="Cambria Math"/>
                <w:i/>
                <w:iCs/>
                <w:color w:val="000000" w:themeColor="text1"/>
                <w:lang w:eastAsia="ko-KR"/>
              </w:rPr>
            </m:ctrlPr>
          </m:sSubPr>
          <m:e>
            <m:r>
              <w:rPr>
                <w:rFonts w:ascii="Cambria Math" w:hAnsi="Cambria Math"/>
                <w:color w:val="000000" w:themeColor="text1"/>
                <w:lang w:eastAsia="ko-KR"/>
              </w:rPr>
              <m:t>S</m:t>
            </m:r>
          </m:e>
          <m:sub>
            <m:r>
              <w:rPr>
                <w:rFonts w:ascii="Cambria Math" w:hAnsi="Cambria Math"/>
                <w:color w:val="000000" w:themeColor="text1"/>
                <w:lang w:eastAsia="ko-KR"/>
              </w:rPr>
              <m:t>s</m:t>
            </m:r>
          </m:sub>
        </m:sSub>
      </m:oMath>
      <w:r w:rsidRPr="00AF7E21">
        <w:rPr>
          <w:color w:val="000000" w:themeColor="text1"/>
          <w:lang w:eastAsia="ko-KR"/>
        </w:rPr>
        <w:t xml:space="preserve"> and </w:t>
      </w:r>
      <m:oMath>
        <m:sSub>
          <m:sSubPr>
            <m:ctrlPr>
              <w:rPr>
                <w:rFonts w:ascii="Cambria Math" w:hAnsi="Cambria Math"/>
                <w:i/>
                <w:iCs/>
                <w:color w:val="000000" w:themeColor="text1"/>
                <w:lang w:eastAsia="ko-KR"/>
              </w:rPr>
            </m:ctrlPr>
          </m:sSubPr>
          <m:e>
            <m:r>
              <w:rPr>
                <w:rFonts w:ascii="Cambria Math" w:hAnsi="Cambria Math"/>
                <w:color w:val="000000" w:themeColor="text1"/>
                <w:lang w:eastAsia="ko-KR"/>
              </w:rPr>
              <m:t>S</m:t>
            </m:r>
          </m:e>
          <m:sub>
            <m:r>
              <w:rPr>
                <w:rFonts w:ascii="Cambria Math" w:hAnsi="Cambria Math"/>
                <w:color w:val="000000" w:themeColor="text1"/>
                <w:lang w:eastAsia="ko-KR"/>
              </w:rPr>
              <m:t>L</m:t>
            </m:r>
          </m:sub>
        </m:sSub>
      </m:oMath>
      <w:r w:rsidRPr="00AF7E21">
        <w:rPr>
          <w:color w:val="000000" w:themeColor="text1"/>
          <w:lang w:eastAsia="ko-KR"/>
        </w:rPr>
        <w:t xml:space="preserve"> verify the following equation:  </w:t>
      </w:r>
    </w:p>
    <w:p w14:paraId="7D0BA1BD" w14:textId="77777777" w:rsidR="0014041C" w:rsidRPr="00AF7E21" w:rsidRDefault="008D7489" w:rsidP="0014041C">
      <w:pPr>
        <w:tabs>
          <w:tab w:val="num" w:pos="720"/>
          <w:tab w:val="num" w:pos="1440"/>
        </w:tabs>
        <w:jc w:val="both"/>
        <w:rPr>
          <w:i/>
          <w:iCs/>
          <w:color w:val="000000" w:themeColor="text1"/>
          <w:lang w:eastAsia="ko-KR"/>
        </w:rPr>
      </w:pPr>
      <m:oMath>
        <m:sSub>
          <m:sSubPr>
            <m:ctrlPr>
              <w:rPr>
                <w:rFonts w:ascii="Cambria Math" w:hAnsi="Cambria Math"/>
                <w:i/>
                <w:iCs/>
                <w:color w:val="000000" w:themeColor="text1"/>
                <w:lang w:eastAsia="ko-KR"/>
              </w:rPr>
            </m:ctrlPr>
          </m:sSubPr>
          <m:e>
            <m:r>
              <w:rPr>
                <w:rFonts w:ascii="Cambria Math" w:hAnsi="Cambria Math"/>
                <w:color w:val="000000" w:themeColor="text1"/>
                <w:lang w:eastAsia="ko-KR"/>
              </w:rPr>
              <m:t>S</m:t>
            </m:r>
          </m:e>
          <m:sub>
            <m:r>
              <w:rPr>
                <w:rFonts w:ascii="Cambria Math" w:hAnsi="Cambria Math"/>
                <w:color w:val="000000" w:themeColor="text1"/>
                <w:lang w:eastAsia="ko-KR"/>
              </w:rPr>
              <m:t>L</m:t>
            </m:r>
          </m:sub>
        </m:sSub>
      </m:oMath>
      <w:r w:rsidR="0014041C" w:rsidRPr="00AF7E21">
        <w:rPr>
          <w:color w:val="000000" w:themeColor="text1"/>
          <w:lang w:eastAsia="ko-KR"/>
        </w:rPr>
        <w:t xml:space="preserve"> = </w:t>
      </w:r>
      <m:oMath>
        <m:sSub>
          <m:sSubPr>
            <m:ctrlPr>
              <w:rPr>
                <w:rFonts w:ascii="Cambria Math" w:hAnsi="Cambria Math"/>
                <w:i/>
                <w:iCs/>
                <w:color w:val="000000" w:themeColor="text1"/>
                <w:lang w:eastAsia="ko-KR"/>
              </w:rPr>
            </m:ctrlPr>
          </m:sSubPr>
          <m:e>
            <m:r>
              <w:rPr>
                <w:rFonts w:ascii="Cambria Math" w:hAnsi="Cambria Math"/>
                <w:color w:val="000000" w:themeColor="text1"/>
                <w:lang w:eastAsia="ko-KR"/>
              </w:rPr>
              <m:t>m . S</m:t>
            </m:r>
          </m:e>
          <m:sub>
            <m:r>
              <w:rPr>
                <w:rFonts w:ascii="Cambria Math" w:hAnsi="Cambria Math"/>
                <w:color w:val="000000" w:themeColor="text1"/>
                <w:lang w:eastAsia="ko-KR"/>
              </w:rPr>
              <m:t>S</m:t>
            </m:r>
          </m:sub>
        </m:sSub>
        <m:r>
          <w:rPr>
            <w:rFonts w:ascii="Cambria Math" w:hAnsi="Cambria Math"/>
            <w:color w:val="000000" w:themeColor="text1"/>
            <w:lang w:eastAsia="ko-KR"/>
          </w:rPr>
          <m:t>      where        m∈</m:t>
        </m:r>
        <m:d>
          <m:dPr>
            <m:begChr m:val="{"/>
            <m:endChr m:val="}"/>
            <m:ctrlPr>
              <w:rPr>
                <w:rFonts w:ascii="Cambria Math" w:hAnsi="Cambria Math"/>
                <w:i/>
                <w:iCs/>
                <w:color w:val="000000" w:themeColor="text1"/>
                <w:lang w:eastAsia="ko-KR"/>
              </w:rPr>
            </m:ctrlPr>
          </m:dPr>
          <m:e>
            <m:r>
              <w:rPr>
                <w:rFonts w:ascii="Cambria Math" w:hAnsi="Cambria Math"/>
                <w:color w:val="000000" w:themeColor="text1"/>
                <w:lang w:eastAsia="ko-KR"/>
              </w:rPr>
              <m:t>1,2,3,4⋯</m:t>
            </m:r>
          </m:e>
        </m:d>
      </m:oMath>
      <w:r w:rsidR="0014041C" w:rsidRPr="00AF7E21">
        <w:rPr>
          <w:iCs/>
          <w:color w:val="000000" w:themeColor="text1"/>
          <w:lang w:eastAsia="ko-KR"/>
        </w:rPr>
        <w:t xml:space="preserve"> </w:t>
      </w:r>
      <w:r w:rsidR="0014041C" w:rsidRPr="00AF7E21">
        <w:rPr>
          <w:i/>
          <w:iCs/>
          <w:color w:val="000000" w:themeColor="text1"/>
          <w:lang w:eastAsia="ko-KR"/>
        </w:rPr>
        <w:t xml:space="preserve"> where m is a positive integer. </w:t>
      </w:r>
    </w:p>
    <w:p w14:paraId="7B1C687B" w14:textId="0403D712" w:rsidR="0014041C" w:rsidRPr="00AF7E21" w:rsidRDefault="00ED0426" w:rsidP="0014041C">
      <w:pPr>
        <w:tabs>
          <w:tab w:val="num" w:pos="720"/>
          <w:tab w:val="num" w:pos="1440"/>
        </w:tabs>
        <w:jc w:val="both"/>
        <w:rPr>
          <w:b/>
          <w:i/>
          <w:color w:val="000000" w:themeColor="text1"/>
          <w:lang w:eastAsia="ko-KR"/>
        </w:rPr>
      </w:pPr>
      <w:r w:rsidRPr="00AF7E21">
        <w:rPr>
          <w:b/>
          <w:i/>
          <w:color w:val="000000" w:themeColor="text1"/>
          <w:lang w:eastAsia="ko-KR"/>
        </w:rPr>
        <w:t>Proposal</w:t>
      </w:r>
      <w:r w:rsidR="000B4486" w:rsidRPr="00AF7E21">
        <w:rPr>
          <w:b/>
          <w:i/>
          <w:color w:val="000000" w:themeColor="text1"/>
          <w:lang w:eastAsia="ko-KR"/>
        </w:rPr>
        <w:t xml:space="preserve"> </w:t>
      </w:r>
      <w:r w:rsidR="00C77FC5" w:rsidRPr="00AF7E21">
        <w:rPr>
          <w:b/>
          <w:i/>
          <w:color w:val="000000" w:themeColor="text1"/>
          <w:lang w:eastAsia="ko-KR"/>
        </w:rPr>
        <w:t>10</w:t>
      </w:r>
      <w:r w:rsidRPr="00AF7E21">
        <w:rPr>
          <w:b/>
          <w:i/>
          <w:color w:val="000000" w:themeColor="text1"/>
          <w:lang w:eastAsia="ko-KR"/>
        </w:rPr>
        <w:t>:</w:t>
      </w:r>
      <w:r w:rsidR="0014041C" w:rsidRPr="00AF7E21">
        <w:rPr>
          <w:b/>
          <w:i/>
          <w:color w:val="000000" w:themeColor="text1"/>
          <w:lang w:eastAsia="ko-KR"/>
        </w:rPr>
        <w:t xml:space="preserve"> Use coarse step sizes for the RB length and the RB start when the frequency hopping is enabled. Step sizes </w:t>
      </w:r>
      <m:oMath>
        <m:sSub>
          <m:sSubPr>
            <m:ctrlPr>
              <w:rPr>
                <w:rFonts w:ascii="Cambria Math"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s</m:t>
            </m:r>
          </m:sub>
        </m:sSub>
      </m:oMath>
      <w:r w:rsidR="0014041C" w:rsidRPr="00AF7E21">
        <w:rPr>
          <w:b/>
          <w:i/>
          <w:color w:val="000000" w:themeColor="text1"/>
          <w:lang w:eastAsia="ko-KR"/>
        </w:rPr>
        <w:t xml:space="preserve"> and </w:t>
      </w:r>
      <m:oMath>
        <m:sSub>
          <m:sSubPr>
            <m:ctrlPr>
              <w:rPr>
                <w:rFonts w:ascii="Cambria Math"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L</m:t>
            </m:r>
          </m:sub>
        </m:sSub>
      </m:oMath>
      <w:r w:rsidR="0014041C" w:rsidRPr="00AF7E21">
        <w:rPr>
          <w:b/>
          <w:i/>
          <w:color w:val="000000" w:themeColor="text1"/>
          <w:lang w:eastAsia="ko-KR"/>
        </w:rPr>
        <w:t xml:space="preserve"> </w:t>
      </w:r>
      <w:r w:rsidR="001B5481" w:rsidRPr="00AF7E21">
        <w:rPr>
          <w:b/>
          <w:i/>
          <w:color w:val="000000" w:themeColor="text1"/>
          <w:lang w:eastAsia="ko-KR"/>
        </w:rPr>
        <w:t xml:space="preserve"> should </w:t>
      </w:r>
      <w:r w:rsidR="0014041C" w:rsidRPr="00AF7E21">
        <w:rPr>
          <w:b/>
          <w:i/>
          <w:color w:val="000000" w:themeColor="text1"/>
          <w:lang w:eastAsia="ko-KR"/>
        </w:rPr>
        <w:t>fulfil certain conditions to avoid holes in the spectrum and inefficient spectrum usage.</w:t>
      </w:r>
    </w:p>
    <w:p w14:paraId="568B3C3F" w14:textId="77777777" w:rsidR="0014041C" w:rsidRPr="00AF7E21" w:rsidRDefault="0014041C" w:rsidP="0014041C">
      <w:pPr>
        <w:tabs>
          <w:tab w:val="num" w:pos="720"/>
          <w:tab w:val="num" w:pos="1440"/>
        </w:tabs>
        <w:jc w:val="both"/>
        <w:rPr>
          <w:color w:val="000000" w:themeColor="text1"/>
          <w:lang w:val="en-US" w:eastAsia="ko-KR"/>
        </w:rPr>
      </w:pPr>
      <w:r w:rsidRPr="00AF7E21">
        <w:rPr>
          <w:color w:val="000000" w:themeColor="text1"/>
          <w:lang w:eastAsia="ko-KR"/>
        </w:rPr>
        <w:t>Step size could depend on the number of bits allocated for frequency hopping.  E.g. smaller step for 1 bit DCI FH and coarser step when 2 bits for FH</w:t>
      </w:r>
      <w:r w:rsidR="006B4D1C" w:rsidRPr="00AF7E21">
        <w:rPr>
          <w:color w:val="000000" w:themeColor="text1"/>
          <w:lang w:eastAsia="ko-KR"/>
        </w:rPr>
        <w:t>.</w:t>
      </w:r>
    </w:p>
    <w:p w14:paraId="55A170FE" w14:textId="77777777" w:rsidR="00D23722" w:rsidRPr="00AF7E21" w:rsidRDefault="00D23722" w:rsidP="00D23722">
      <w:pPr>
        <w:pStyle w:val="Heading1"/>
        <w:rPr>
          <w:color w:val="000000" w:themeColor="text1"/>
          <w:lang w:eastAsia="zh-TW"/>
        </w:rPr>
      </w:pPr>
      <w:r w:rsidRPr="00AF7E21">
        <w:rPr>
          <w:rFonts w:hint="eastAsia"/>
          <w:color w:val="000000" w:themeColor="text1"/>
        </w:rPr>
        <w:t>Conclusion</w:t>
      </w:r>
    </w:p>
    <w:p w14:paraId="2D78B623" w14:textId="77777777" w:rsidR="005D507A" w:rsidRPr="00AF7E21" w:rsidRDefault="00D23722" w:rsidP="005D507A">
      <w:pPr>
        <w:pStyle w:val="3GPPNormalText"/>
        <w:rPr>
          <w:color w:val="000000" w:themeColor="text1"/>
        </w:rPr>
      </w:pPr>
      <w:r w:rsidRPr="00AF7E21">
        <w:rPr>
          <w:rFonts w:eastAsia="SimSun"/>
          <w:color w:val="000000" w:themeColor="text1"/>
          <w:lang w:eastAsia="zh-CN"/>
        </w:rPr>
        <w:t xml:space="preserve">In this contribution, we </w:t>
      </w:r>
      <w:r w:rsidR="007F4206" w:rsidRPr="00AF7E21">
        <w:rPr>
          <w:rFonts w:eastAsia="SimSun"/>
          <w:color w:val="000000" w:themeColor="text1"/>
          <w:lang w:eastAsia="zh-CN"/>
        </w:rPr>
        <w:t>proposed multiple PUSCH enhancements</w:t>
      </w:r>
      <w:r w:rsidR="005D507A" w:rsidRPr="00AF7E21">
        <w:rPr>
          <w:rFonts w:eastAsia="SimSun"/>
          <w:color w:val="000000" w:themeColor="text1"/>
          <w:lang w:eastAsia="zh-CN"/>
        </w:rPr>
        <w:t>.</w:t>
      </w:r>
      <w:r w:rsidR="005D507A" w:rsidRPr="00AF7E21">
        <w:rPr>
          <w:color w:val="000000" w:themeColor="text1"/>
        </w:rPr>
        <w:t xml:space="preserve"> Based on the discussions and the analysis, we have the following observations and proposals:</w:t>
      </w:r>
    </w:p>
    <w:p w14:paraId="0AF02BD8" w14:textId="77777777" w:rsidR="000B4486" w:rsidRPr="00AF7E21" w:rsidRDefault="000B4486" w:rsidP="000B4486">
      <w:pPr>
        <w:rPr>
          <w:rFonts w:eastAsia="MS Mincho"/>
          <w:b/>
          <w:i/>
          <w:color w:val="000000" w:themeColor="text1"/>
          <w:lang w:eastAsia="ja-JP"/>
        </w:rPr>
      </w:pPr>
      <w:r w:rsidRPr="00AF7E21">
        <w:rPr>
          <w:rFonts w:eastAsia="MS Mincho"/>
          <w:b/>
          <w:i/>
          <w:color w:val="000000" w:themeColor="text1"/>
          <w:lang w:eastAsia="ja-JP"/>
        </w:rPr>
        <w:t xml:space="preserve">Observation 1: </w:t>
      </w:r>
      <w:r w:rsidRPr="00AF7E21">
        <w:rPr>
          <w:b/>
          <w:i/>
          <w:color w:val="000000" w:themeColor="text1"/>
        </w:rPr>
        <w:t xml:space="preserve">CDD outperforms precoding if the targeted error rate is lower than </w:t>
      </w:r>
      <w:r w:rsidRPr="00AF7E21">
        <w:rPr>
          <w:rFonts w:eastAsiaTheme="minorEastAsia"/>
          <w:b/>
          <w:i/>
          <w:color w:val="000000" w:themeColor="text1"/>
          <w:lang w:eastAsia="zh-CN"/>
        </w:rPr>
        <w:t>10</w:t>
      </w:r>
      <w:r w:rsidRPr="00AF7E21">
        <w:rPr>
          <w:rFonts w:eastAsiaTheme="minorEastAsia"/>
          <w:b/>
          <w:i/>
          <w:color w:val="000000" w:themeColor="text1"/>
          <w:vertAlign w:val="superscript"/>
          <w:lang w:eastAsia="zh-CN"/>
        </w:rPr>
        <w:t>-2</w:t>
      </w:r>
      <w:r w:rsidRPr="00AF7E21">
        <w:rPr>
          <w:b/>
          <w:i/>
          <w:color w:val="000000" w:themeColor="text1"/>
        </w:rPr>
        <w:t>.</w:t>
      </w:r>
    </w:p>
    <w:p w14:paraId="3ACEA9C1" w14:textId="77777777" w:rsidR="000B4486" w:rsidRPr="00AF7E21" w:rsidRDefault="000B4486" w:rsidP="000B4486">
      <w:pPr>
        <w:jc w:val="both"/>
        <w:rPr>
          <w:b/>
          <w:i/>
          <w:color w:val="000000" w:themeColor="text1"/>
        </w:rPr>
      </w:pPr>
      <w:r w:rsidRPr="00AF7E21">
        <w:rPr>
          <w:b/>
          <w:i/>
          <w:color w:val="000000" w:themeColor="text1"/>
        </w:rPr>
        <w:t>Observation 2: high DMRS overhead is not needed to meet the targeted URLLC performance.</w:t>
      </w:r>
    </w:p>
    <w:p w14:paraId="25531201" w14:textId="77777777" w:rsidR="000B4486" w:rsidRPr="00AF7E21" w:rsidRDefault="000B4486" w:rsidP="000B4486">
      <w:pPr>
        <w:jc w:val="both"/>
        <w:rPr>
          <w:b/>
          <w:i/>
          <w:color w:val="000000" w:themeColor="text1"/>
        </w:rPr>
      </w:pPr>
      <w:r w:rsidRPr="00AF7E21">
        <w:rPr>
          <w:b/>
          <w:i/>
          <w:color w:val="000000" w:themeColor="text1"/>
        </w:rPr>
        <w:t>Observation 3: Supporting frequency hopping will limit the use of DMRS sharing.</w:t>
      </w:r>
    </w:p>
    <w:p w14:paraId="7EE66F60" w14:textId="77777777" w:rsidR="000B4486" w:rsidRPr="00AF7E21" w:rsidRDefault="000B4486" w:rsidP="000B4486">
      <w:pPr>
        <w:tabs>
          <w:tab w:val="num" w:pos="720"/>
          <w:tab w:val="num" w:pos="1440"/>
        </w:tabs>
        <w:jc w:val="both"/>
        <w:rPr>
          <w:b/>
          <w:i/>
          <w:color w:val="000000" w:themeColor="text1"/>
          <w:lang w:eastAsia="ko-KR"/>
        </w:rPr>
      </w:pPr>
      <w:r w:rsidRPr="00AF7E21">
        <w:rPr>
          <w:b/>
          <w:i/>
          <w:color w:val="000000" w:themeColor="text1"/>
          <w:lang w:eastAsia="ko-KR"/>
        </w:rPr>
        <w:t>Observation 4: When frequency hopping is enabled and when using 14 bits for RIV value and BWP’s BW is 275, we can have allocation sizes: [1, 60] &amp; [218, 275] resource blocks only</w:t>
      </w:r>
    </w:p>
    <w:p w14:paraId="694BACDC" w14:textId="77777777" w:rsidR="005D507A" w:rsidRPr="00AF7E21" w:rsidRDefault="005D507A" w:rsidP="005D507A">
      <w:pPr>
        <w:pStyle w:val="3GPPNormalText"/>
        <w:rPr>
          <w:color w:val="000000" w:themeColor="text1"/>
        </w:rPr>
      </w:pPr>
    </w:p>
    <w:p w14:paraId="1852897E" w14:textId="651BB55C" w:rsidR="00C77FC5" w:rsidRPr="00AF7E21" w:rsidRDefault="00C77FC5" w:rsidP="00C77FC5">
      <w:pPr>
        <w:spacing w:after="120"/>
        <w:jc w:val="both"/>
        <w:textAlignment w:val="center"/>
        <w:rPr>
          <w:rFonts w:eastAsia="MS Mincho"/>
          <w:b/>
          <w:i/>
          <w:color w:val="000000" w:themeColor="text1"/>
          <w:lang w:eastAsia="ja-JP"/>
        </w:rPr>
      </w:pPr>
      <w:r w:rsidRPr="00AF7E21">
        <w:rPr>
          <w:rFonts w:eastAsia="MS Mincho"/>
          <w:b/>
          <w:i/>
          <w:color w:val="000000" w:themeColor="text1"/>
          <w:lang w:eastAsia="ja-JP"/>
        </w:rPr>
        <w:t xml:space="preserve">Proposal 1: Adopt Option 1 for UL scheduling of PUSCH repetitions. </w:t>
      </w:r>
    </w:p>
    <w:p w14:paraId="279B28F6" w14:textId="1DB2B42B" w:rsidR="00B01582" w:rsidRPr="00AF7E21" w:rsidRDefault="00B01582" w:rsidP="00B01582">
      <w:pPr>
        <w:rPr>
          <w:rFonts w:eastAsia="MS Mincho"/>
          <w:b/>
          <w:i/>
          <w:color w:val="000000" w:themeColor="text1"/>
          <w:lang w:eastAsia="ja-JP"/>
        </w:rPr>
      </w:pPr>
      <w:r w:rsidRPr="00AF7E21">
        <w:rPr>
          <w:rFonts w:eastAsia="MS Mincho"/>
          <w:b/>
          <w:i/>
          <w:color w:val="000000" w:themeColor="text1"/>
          <w:lang w:eastAsia="ja-JP"/>
        </w:rPr>
        <w:t xml:space="preserve">Proposal </w:t>
      </w:r>
      <w:r w:rsidR="00C77FC5" w:rsidRPr="00AF7E21">
        <w:rPr>
          <w:rFonts w:eastAsia="MS Mincho"/>
          <w:b/>
          <w:i/>
          <w:color w:val="000000" w:themeColor="text1"/>
          <w:lang w:eastAsia="ja-JP"/>
        </w:rPr>
        <w:t>2</w:t>
      </w:r>
      <w:r w:rsidRPr="00AF7E21">
        <w:rPr>
          <w:rFonts w:eastAsia="MS Mincho"/>
          <w:b/>
          <w:i/>
          <w:color w:val="000000" w:themeColor="text1"/>
          <w:lang w:eastAsia="ja-JP"/>
        </w:rPr>
        <w:t>: Study the possibility of supporting CDD for URLLC to enhance the UL transmit diversity.</w:t>
      </w:r>
    </w:p>
    <w:p w14:paraId="067F3DF0" w14:textId="58092F79" w:rsidR="00B01582" w:rsidRPr="00AF7E21" w:rsidRDefault="00B01582" w:rsidP="00B01582">
      <w:pPr>
        <w:jc w:val="both"/>
        <w:rPr>
          <w:b/>
          <w:i/>
          <w:color w:val="000000" w:themeColor="text1"/>
        </w:rPr>
      </w:pPr>
      <w:r w:rsidRPr="00AF7E21">
        <w:rPr>
          <w:b/>
          <w:i/>
          <w:color w:val="000000" w:themeColor="text1"/>
        </w:rPr>
        <w:t>Proposal</w:t>
      </w:r>
      <w:r w:rsidR="00C77FC5" w:rsidRPr="00AF7E21">
        <w:rPr>
          <w:b/>
          <w:i/>
          <w:color w:val="000000" w:themeColor="text1"/>
        </w:rPr>
        <w:t xml:space="preserve"> 3</w:t>
      </w:r>
      <w:r w:rsidRPr="00AF7E21">
        <w:rPr>
          <w:b/>
          <w:i/>
          <w:color w:val="000000" w:themeColor="text1"/>
        </w:rPr>
        <w:t>: DMRS sharing should be supported for mini-slot repetition.</w:t>
      </w:r>
    </w:p>
    <w:p w14:paraId="5A77C81F" w14:textId="07B6ECDA" w:rsidR="00B01582" w:rsidRPr="00AF7E21" w:rsidRDefault="00B01582" w:rsidP="00B01582">
      <w:pPr>
        <w:jc w:val="both"/>
        <w:rPr>
          <w:b/>
          <w:i/>
          <w:color w:val="000000" w:themeColor="text1"/>
        </w:rPr>
      </w:pPr>
      <w:r w:rsidRPr="00AF7E21">
        <w:rPr>
          <w:b/>
          <w:i/>
          <w:color w:val="000000" w:themeColor="text1"/>
        </w:rPr>
        <w:t xml:space="preserve">Proposal </w:t>
      </w:r>
      <w:r w:rsidR="00C77FC5" w:rsidRPr="00AF7E21">
        <w:rPr>
          <w:b/>
          <w:i/>
          <w:color w:val="000000" w:themeColor="text1"/>
        </w:rPr>
        <w:t>4</w:t>
      </w:r>
      <w:r w:rsidRPr="00AF7E21">
        <w:rPr>
          <w:b/>
          <w:i/>
          <w:color w:val="000000" w:themeColor="text1"/>
        </w:rPr>
        <w:t xml:space="preserve">: To determine the PUSCH DMRS positions when DMRS sharing is enabled for mini-slot repetition, consider a group of repetitions as a single mini-slot and re-use the same specification given in section 6.4.1 on this basis </w:t>
      </w:r>
      <w:r w:rsidRPr="00AF7E21">
        <w:rPr>
          <w:b/>
          <w:i/>
          <w:color w:val="000000" w:themeColor="text1"/>
          <w:kern w:val="2"/>
          <w:lang w:eastAsia="ko-KR"/>
        </w:rPr>
        <w:t>[TS38.211]</w:t>
      </w:r>
      <w:r w:rsidRPr="00AF7E21">
        <w:rPr>
          <w:b/>
          <w:i/>
          <w:color w:val="000000" w:themeColor="text1"/>
        </w:rPr>
        <w:t xml:space="preserve">.  </w:t>
      </w:r>
    </w:p>
    <w:p w14:paraId="40454659" w14:textId="66E0F99A" w:rsidR="00B01582" w:rsidRPr="00AF7E21" w:rsidRDefault="00B01582" w:rsidP="00B01582">
      <w:pPr>
        <w:jc w:val="both"/>
        <w:rPr>
          <w:b/>
          <w:i/>
          <w:color w:val="000000" w:themeColor="text1"/>
        </w:rPr>
      </w:pPr>
      <w:r w:rsidRPr="00AF7E21">
        <w:rPr>
          <w:b/>
          <w:i/>
          <w:color w:val="000000" w:themeColor="text1"/>
        </w:rPr>
        <w:t>Proposal</w:t>
      </w:r>
      <w:r w:rsidR="00C77FC5" w:rsidRPr="00AF7E21">
        <w:rPr>
          <w:b/>
          <w:i/>
          <w:color w:val="000000" w:themeColor="text1"/>
        </w:rPr>
        <w:t xml:space="preserve"> 5</w:t>
      </w:r>
      <w:r w:rsidRPr="00AF7E21">
        <w:rPr>
          <w:b/>
          <w:i/>
          <w:color w:val="000000" w:themeColor="text1"/>
        </w:rPr>
        <w:t xml:space="preserve">: A study of the trade-off between frequency hopping and DMRS sharing is needed. </w:t>
      </w:r>
    </w:p>
    <w:p w14:paraId="3CA88C30" w14:textId="733D3AE9" w:rsidR="00B01582" w:rsidRPr="00AF7E21" w:rsidRDefault="00B01582" w:rsidP="00B01582">
      <w:pPr>
        <w:jc w:val="both"/>
        <w:rPr>
          <w:color w:val="000000" w:themeColor="text1"/>
        </w:rPr>
      </w:pPr>
      <w:r w:rsidRPr="00AF7E21">
        <w:rPr>
          <w:b/>
          <w:i/>
          <w:color w:val="000000" w:themeColor="text1"/>
          <w:lang w:eastAsia="zh-CN"/>
        </w:rPr>
        <w:t>Proposal</w:t>
      </w:r>
      <w:r w:rsidR="00C77FC5" w:rsidRPr="00AF7E21">
        <w:rPr>
          <w:b/>
          <w:i/>
          <w:color w:val="000000" w:themeColor="text1"/>
          <w:lang w:eastAsia="zh-CN"/>
        </w:rPr>
        <w:t xml:space="preserve"> 6</w:t>
      </w:r>
      <w:r w:rsidRPr="00AF7E21">
        <w:rPr>
          <w:b/>
          <w:i/>
          <w:color w:val="000000" w:themeColor="text1"/>
          <w:lang w:eastAsia="zh-CN"/>
        </w:rPr>
        <w:t>: Mini-slots grouping should be supported to enable frequency hopping and DMRS sharing simultaneously.</w:t>
      </w:r>
      <w:r w:rsidRPr="00AF7E21">
        <w:rPr>
          <w:color w:val="000000" w:themeColor="text1"/>
        </w:rPr>
        <w:t xml:space="preserve"> </w:t>
      </w:r>
    </w:p>
    <w:p w14:paraId="2916EEB2" w14:textId="0C896A58" w:rsidR="00B01582" w:rsidRPr="00AF7E21" w:rsidRDefault="00B01582" w:rsidP="00B01582">
      <w:pPr>
        <w:jc w:val="both"/>
        <w:rPr>
          <w:b/>
          <w:i/>
          <w:color w:val="000000" w:themeColor="text1"/>
          <w:lang w:eastAsia="zh-CN"/>
        </w:rPr>
      </w:pPr>
      <w:r w:rsidRPr="00AF7E21">
        <w:rPr>
          <w:b/>
          <w:i/>
          <w:color w:val="000000" w:themeColor="text1"/>
          <w:lang w:eastAsia="zh-CN"/>
        </w:rPr>
        <w:t xml:space="preserve">Proposal </w:t>
      </w:r>
      <w:r w:rsidR="00C77FC5" w:rsidRPr="00AF7E21">
        <w:rPr>
          <w:b/>
          <w:i/>
          <w:color w:val="000000" w:themeColor="text1"/>
          <w:lang w:eastAsia="zh-CN"/>
        </w:rPr>
        <w:t>7</w:t>
      </w:r>
      <w:r w:rsidRPr="00AF7E21">
        <w:rPr>
          <w:b/>
          <w:i/>
          <w:color w:val="000000" w:themeColor="text1"/>
          <w:lang w:eastAsia="zh-CN"/>
        </w:rPr>
        <w:t>: Allow for more than 2 frequency hops when mini-slot repetition is used.</w:t>
      </w:r>
    </w:p>
    <w:p w14:paraId="6FCFF3A9" w14:textId="2A275191" w:rsidR="00B01582" w:rsidRPr="00AF7E21" w:rsidRDefault="00B01582" w:rsidP="00B01582">
      <w:pPr>
        <w:jc w:val="both"/>
        <w:rPr>
          <w:b/>
          <w:i/>
          <w:color w:val="000000" w:themeColor="text1"/>
        </w:rPr>
      </w:pPr>
      <w:r w:rsidRPr="00AF7E21">
        <w:rPr>
          <w:b/>
          <w:i/>
          <w:color w:val="000000" w:themeColor="text1"/>
        </w:rPr>
        <w:t>Proposal</w:t>
      </w:r>
      <w:r w:rsidR="00C77FC5" w:rsidRPr="00AF7E21">
        <w:rPr>
          <w:b/>
          <w:i/>
          <w:color w:val="000000" w:themeColor="text1"/>
        </w:rPr>
        <w:t xml:space="preserve"> 8</w:t>
      </w:r>
      <w:r w:rsidRPr="00AF7E21">
        <w:rPr>
          <w:b/>
          <w:i/>
          <w:color w:val="000000" w:themeColor="text1"/>
        </w:rPr>
        <w:t xml:space="preserve">: A </w:t>
      </w:r>
      <w:r w:rsidRPr="00AF7E21">
        <w:rPr>
          <w:b/>
          <w:i/>
          <w:color w:val="000000" w:themeColor="text1"/>
          <w:lang w:eastAsia="ko-KR"/>
        </w:rPr>
        <w:t>frequency hopping pattern could be defined if more than two frequency hops are to be supported.</w:t>
      </w:r>
    </w:p>
    <w:p w14:paraId="17C381CC" w14:textId="22718EE2" w:rsidR="00B01582" w:rsidRPr="00AF7E21" w:rsidRDefault="00B01582" w:rsidP="00B01582">
      <w:pPr>
        <w:jc w:val="both"/>
        <w:rPr>
          <w:b/>
          <w:i/>
          <w:color w:val="000000" w:themeColor="text1"/>
        </w:rPr>
      </w:pPr>
      <w:r w:rsidRPr="00AF7E21">
        <w:rPr>
          <w:b/>
          <w:i/>
          <w:color w:val="000000" w:themeColor="text1"/>
          <w:lang w:eastAsia="ko-KR"/>
        </w:rPr>
        <w:t xml:space="preserve">Proposal </w:t>
      </w:r>
      <w:r w:rsidR="00C77FC5" w:rsidRPr="00AF7E21">
        <w:rPr>
          <w:b/>
          <w:i/>
          <w:color w:val="000000" w:themeColor="text1"/>
          <w:lang w:eastAsia="ko-KR"/>
        </w:rPr>
        <w:t>9</w:t>
      </w:r>
      <w:r w:rsidRPr="00AF7E21">
        <w:rPr>
          <w:b/>
          <w:i/>
          <w:color w:val="000000" w:themeColor="text1"/>
          <w:lang w:eastAsia="ko-KR"/>
        </w:rPr>
        <w:t>: Differentiation between Rel-15 mini-slot/slot aggregation and Rel-16 mini-slot repetition should be specified.</w:t>
      </w:r>
    </w:p>
    <w:p w14:paraId="42573C10" w14:textId="3BB11AFA" w:rsidR="00B01582" w:rsidRPr="00AF7E21" w:rsidRDefault="00B01582" w:rsidP="00B01582">
      <w:pPr>
        <w:tabs>
          <w:tab w:val="num" w:pos="720"/>
          <w:tab w:val="num" w:pos="1440"/>
        </w:tabs>
        <w:jc w:val="both"/>
        <w:rPr>
          <w:b/>
          <w:i/>
          <w:color w:val="000000" w:themeColor="text1"/>
          <w:lang w:eastAsia="ko-KR"/>
        </w:rPr>
      </w:pPr>
      <w:r w:rsidRPr="00AF7E21">
        <w:rPr>
          <w:b/>
          <w:i/>
          <w:color w:val="000000" w:themeColor="text1"/>
          <w:lang w:eastAsia="ko-KR"/>
        </w:rPr>
        <w:t>Proposal</w:t>
      </w:r>
      <w:r w:rsidR="00C77FC5" w:rsidRPr="00AF7E21">
        <w:rPr>
          <w:b/>
          <w:i/>
          <w:color w:val="000000" w:themeColor="text1"/>
          <w:lang w:eastAsia="ko-KR"/>
        </w:rPr>
        <w:t xml:space="preserve"> 10</w:t>
      </w:r>
      <w:r w:rsidRPr="00AF7E21">
        <w:rPr>
          <w:b/>
          <w:i/>
          <w:color w:val="000000" w:themeColor="text1"/>
          <w:lang w:eastAsia="ko-KR"/>
        </w:rPr>
        <w:t xml:space="preserve">: Use coarse step sizes for the RB length and the RB start when the frequency hopping is enabled. Step sizes </w:t>
      </w:r>
      <m:oMath>
        <m:sSub>
          <m:sSubPr>
            <m:ctrlPr>
              <w:rPr>
                <w:rFonts w:ascii="Cambria Math"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s</m:t>
            </m:r>
          </m:sub>
        </m:sSub>
      </m:oMath>
      <w:r w:rsidRPr="00AF7E21">
        <w:rPr>
          <w:b/>
          <w:i/>
          <w:color w:val="000000" w:themeColor="text1"/>
          <w:lang w:eastAsia="ko-KR"/>
        </w:rPr>
        <w:t xml:space="preserve"> and </w:t>
      </w:r>
      <m:oMath>
        <m:sSub>
          <m:sSubPr>
            <m:ctrlPr>
              <w:rPr>
                <w:rFonts w:ascii="Cambria Math"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L</m:t>
            </m:r>
          </m:sub>
        </m:sSub>
      </m:oMath>
      <w:r w:rsidRPr="00AF7E21">
        <w:rPr>
          <w:b/>
          <w:i/>
          <w:color w:val="000000" w:themeColor="text1"/>
          <w:lang w:eastAsia="ko-KR"/>
        </w:rPr>
        <w:t xml:space="preserve">  should fulfil certain conditions to avoid holes in the spectrum and inefficient spectrum usage.</w:t>
      </w:r>
    </w:p>
    <w:p w14:paraId="612CB56B" w14:textId="77777777" w:rsidR="00D23722" w:rsidRPr="00AF7E21" w:rsidRDefault="00D23722" w:rsidP="00D23722">
      <w:pPr>
        <w:pStyle w:val="Heading1"/>
        <w:rPr>
          <w:color w:val="000000" w:themeColor="text1"/>
          <w:lang w:val="en-US"/>
        </w:rPr>
      </w:pPr>
      <w:r w:rsidRPr="00AF7E21">
        <w:rPr>
          <w:rFonts w:hint="eastAsia"/>
          <w:color w:val="000000" w:themeColor="text1"/>
          <w:lang w:val="en-US" w:eastAsia="zh-TW"/>
        </w:rPr>
        <w:t>References</w:t>
      </w:r>
    </w:p>
    <w:p w14:paraId="3A4CA2B1" w14:textId="4997A7C0" w:rsidR="00D34764" w:rsidRPr="00AF7E21" w:rsidRDefault="00D34764" w:rsidP="00BC7E33">
      <w:pPr>
        <w:numPr>
          <w:ilvl w:val="0"/>
          <w:numId w:val="2"/>
        </w:numPr>
        <w:tabs>
          <w:tab w:val="left" w:pos="360"/>
        </w:tabs>
        <w:spacing w:after="0"/>
        <w:ind w:left="357" w:hanging="357"/>
        <w:jc w:val="both"/>
        <w:rPr>
          <w:color w:val="000000" w:themeColor="text1"/>
          <w:lang w:val="en-US"/>
        </w:rPr>
      </w:pPr>
      <w:bookmarkStart w:id="12" w:name="_Ref534894790"/>
      <w:bookmarkStart w:id="13" w:name="_Ref481672677"/>
      <w:bookmarkStart w:id="14" w:name="_Ref520791793"/>
      <w:bookmarkStart w:id="15" w:name="_Ref521429499"/>
      <w:bookmarkStart w:id="16" w:name="_Ref506552998"/>
      <w:bookmarkStart w:id="17" w:name="_Ref506552988"/>
      <w:r w:rsidRPr="00AF7E21">
        <w:rPr>
          <w:color w:val="000000" w:themeColor="text1"/>
          <w:lang w:val="en-US" w:eastAsia="zh-TW"/>
        </w:rPr>
        <w:t>RAN1 #AH1901 chairman notes</w:t>
      </w:r>
      <w:bookmarkEnd w:id="12"/>
      <w:bookmarkEnd w:id="13"/>
    </w:p>
    <w:p w14:paraId="0B38C62E" w14:textId="77777777" w:rsidR="00561C95" w:rsidRPr="00AF7E21" w:rsidRDefault="00561C95" w:rsidP="005D48BD">
      <w:pPr>
        <w:pStyle w:val="BodyText"/>
        <w:numPr>
          <w:ilvl w:val="0"/>
          <w:numId w:val="2"/>
        </w:numPr>
        <w:tabs>
          <w:tab w:val="left" w:pos="360"/>
        </w:tabs>
        <w:spacing w:after="0"/>
        <w:ind w:left="357" w:hanging="357"/>
        <w:jc w:val="both"/>
        <w:rPr>
          <w:color w:val="000000" w:themeColor="text1"/>
          <w:lang w:val="en-US"/>
        </w:rPr>
      </w:pPr>
      <w:r w:rsidRPr="00AF7E21">
        <w:rPr>
          <w:rFonts w:eastAsia="Calibri"/>
          <w:color w:val="000000" w:themeColor="text1"/>
          <w:lang w:val="en-US" w:eastAsia="zh-CN"/>
        </w:rPr>
        <w:t>3GPP TS38.212 v15.2.0. “NR; Multiplexing and channel coding”, 2018-06.</w:t>
      </w:r>
      <w:bookmarkEnd w:id="14"/>
    </w:p>
    <w:p w14:paraId="4F7ABA7A" w14:textId="373D5E76" w:rsidR="00D23722" w:rsidRPr="00AF7E21" w:rsidRDefault="00EA24A5" w:rsidP="007E3A95">
      <w:pPr>
        <w:numPr>
          <w:ilvl w:val="0"/>
          <w:numId w:val="2"/>
        </w:numPr>
        <w:spacing w:after="0"/>
        <w:ind w:left="357" w:hanging="357"/>
        <w:rPr>
          <w:color w:val="000000" w:themeColor="text1"/>
          <w:lang w:val="en-US"/>
        </w:rPr>
      </w:pPr>
      <w:bookmarkStart w:id="18" w:name="_Ref510818889"/>
      <w:bookmarkStart w:id="19" w:name="_Ref525909579"/>
      <w:bookmarkEnd w:id="15"/>
      <w:bookmarkEnd w:id="16"/>
      <w:bookmarkEnd w:id="17"/>
      <w:r w:rsidRPr="00AF7E21">
        <w:rPr>
          <w:color w:val="000000" w:themeColor="text1"/>
          <w:lang w:val="en-US"/>
        </w:rPr>
        <w:t>3GPP TS 38.213, “NR; Physical layer procedures for control (Release 15)”, V15.0.0.</w:t>
      </w:r>
      <w:bookmarkEnd w:id="18"/>
      <w:bookmarkEnd w:id="19"/>
    </w:p>
    <w:p w14:paraId="7E20A107" w14:textId="77777777" w:rsidR="00321057" w:rsidRPr="00AF7E21" w:rsidRDefault="00321057" w:rsidP="00321057">
      <w:pPr>
        <w:spacing w:after="0"/>
        <w:rPr>
          <w:color w:val="000000" w:themeColor="text1"/>
          <w:lang w:val="en-US"/>
        </w:rPr>
      </w:pPr>
    </w:p>
    <w:p w14:paraId="44CE8447" w14:textId="77777777" w:rsidR="00321057" w:rsidRPr="00AF7E21" w:rsidRDefault="00321057" w:rsidP="00321057">
      <w:pPr>
        <w:spacing w:after="0"/>
        <w:rPr>
          <w:color w:val="000000" w:themeColor="text1"/>
          <w:lang w:val="en-US"/>
        </w:rPr>
      </w:pPr>
    </w:p>
    <w:p w14:paraId="0879D31B" w14:textId="77777777" w:rsidR="00321057" w:rsidRPr="00AF7E21" w:rsidRDefault="00321057" w:rsidP="00321057">
      <w:pPr>
        <w:spacing w:after="0"/>
        <w:rPr>
          <w:color w:val="000000" w:themeColor="text1"/>
          <w:lang w:val="en-US"/>
        </w:rPr>
      </w:pPr>
    </w:p>
    <w:p w14:paraId="44A45966" w14:textId="77777777" w:rsidR="00321057" w:rsidRPr="00AF7E21" w:rsidRDefault="00321057" w:rsidP="00321057">
      <w:pPr>
        <w:spacing w:after="0"/>
        <w:rPr>
          <w:color w:val="000000" w:themeColor="text1"/>
          <w:lang w:val="en-US"/>
        </w:rPr>
      </w:pPr>
    </w:p>
    <w:p w14:paraId="4BD9D080" w14:textId="77777777" w:rsidR="00321057" w:rsidRPr="00AF7E21" w:rsidRDefault="00321057" w:rsidP="00321057">
      <w:pPr>
        <w:pStyle w:val="Heading1"/>
        <w:numPr>
          <w:ilvl w:val="0"/>
          <w:numId w:val="0"/>
        </w:numPr>
        <w:jc w:val="both"/>
        <w:rPr>
          <w:color w:val="000000" w:themeColor="text1"/>
        </w:rPr>
      </w:pPr>
      <w:bookmarkStart w:id="20" w:name="_Ref521334897"/>
      <w:bookmarkStart w:id="21" w:name="_Ref528952063"/>
      <w:r w:rsidRPr="00AF7E21">
        <w:rPr>
          <w:color w:val="000000" w:themeColor="text1"/>
        </w:rPr>
        <w:lastRenderedPageBreak/>
        <w:t xml:space="preserve">Appendix </w:t>
      </w:r>
      <w:bookmarkEnd w:id="20"/>
      <w:r w:rsidRPr="00AF7E21">
        <w:rPr>
          <w:color w:val="000000" w:themeColor="text1"/>
        </w:rPr>
        <w:t>A</w:t>
      </w:r>
      <w:bookmarkEnd w:id="21"/>
    </w:p>
    <w:tbl>
      <w:tblPr>
        <w:tblStyle w:val="TableGrid"/>
        <w:tblW w:w="0" w:type="auto"/>
        <w:tblLook w:val="04A0" w:firstRow="1" w:lastRow="0" w:firstColumn="1" w:lastColumn="0" w:noHBand="0" w:noVBand="1"/>
      </w:tblPr>
      <w:tblGrid>
        <w:gridCol w:w="4815"/>
        <w:gridCol w:w="4816"/>
      </w:tblGrid>
      <w:tr w:rsidR="00AF7E21" w:rsidRPr="00AF7E21" w14:paraId="112DD2B6" w14:textId="77777777" w:rsidTr="00321057">
        <w:tc>
          <w:tcPr>
            <w:tcW w:w="4815" w:type="dxa"/>
          </w:tcPr>
          <w:p w14:paraId="50888158" w14:textId="1AF3191A" w:rsidR="00321057" w:rsidRPr="00AF7E21" w:rsidRDefault="00321057" w:rsidP="00321057">
            <w:pPr>
              <w:spacing w:after="0"/>
              <w:rPr>
                <w:b/>
                <w:color w:val="000000" w:themeColor="text1"/>
                <w:lang w:val="en-US"/>
              </w:rPr>
            </w:pPr>
            <w:r w:rsidRPr="00AF7E21">
              <w:rPr>
                <w:b/>
                <w:color w:val="000000" w:themeColor="text1"/>
                <w:lang w:val="en-US"/>
              </w:rPr>
              <w:t xml:space="preserve">Parameter </w:t>
            </w:r>
          </w:p>
        </w:tc>
        <w:tc>
          <w:tcPr>
            <w:tcW w:w="4816" w:type="dxa"/>
          </w:tcPr>
          <w:p w14:paraId="1FD6DECB" w14:textId="7B16CBF7" w:rsidR="00321057" w:rsidRPr="00AF7E21" w:rsidRDefault="00321057" w:rsidP="00321057">
            <w:pPr>
              <w:spacing w:after="0"/>
              <w:jc w:val="center"/>
              <w:rPr>
                <w:b/>
                <w:color w:val="000000" w:themeColor="text1"/>
                <w:lang w:val="en-US"/>
              </w:rPr>
            </w:pPr>
            <w:r w:rsidRPr="00AF7E21">
              <w:rPr>
                <w:b/>
                <w:color w:val="000000" w:themeColor="text1"/>
                <w:lang w:val="en-US"/>
              </w:rPr>
              <w:t>Value</w:t>
            </w:r>
          </w:p>
        </w:tc>
      </w:tr>
      <w:tr w:rsidR="00AF7E21" w:rsidRPr="00AF7E21" w14:paraId="79CA0235" w14:textId="77777777" w:rsidTr="00321057">
        <w:tc>
          <w:tcPr>
            <w:tcW w:w="4815" w:type="dxa"/>
          </w:tcPr>
          <w:p w14:paraId="25F9561A" w14:textId="06F7662E" w:rsidR="00321057" w:rsidRPr="00AF7E21" w:rsidRDefault="00321057" w:rsidP="00321057">
            <w:pPr>
              <w:spacing w:after="0"/>
              <w:rPr>
                <w:color w:val="000000" w:themeColor="text1"/>
                <w:lang w:val="en-US"/>
              </w:rPr>
            </w:pPr>
            <w:r w:rsidRPr="00AF7E21">
              <w:rPr>
                <w:color w:val="000000" w:themeColor="text1"/>
                <w:lang w:val="en-US"/>
              </w:rPr>
              <w:t xml:space="preserve">BW size </w:t>
            </w:r>
          </w:p>
        </w:tc>
        <w:tc>
          <w:tcPr>
            <w:tcW w:w="4816" w:type="dxa"/>
          </w:tcPr>
          <w:p w14:paraId="6968EFF2" w14:textId="106C66D7" w:rsidR="00321057" w:rsidRPr="00AF7E21" w:rsidRDefault="00321057" w:rsidP="00321057">
            <w:pPr>
              <w:spacing w:after="0"/>
              <w:jc w:val="center"/>
              <w:rPr>
                <w:color w:val="000000" w:themeColor="text1"/>
                <w:lang w:val="en-US"/>
              </w:rPr>
            </w:pPr>
            <w:r w:rsidRPr="00AF7E21">
              <w:rPr>
                <w:color w:val="000000" w:themeColor="text1"/>
                <w:lang w:val="en-US"/>
              </w:rPr>
              <w:t>50 RBs</w:t>
            </w:r>
          </w:p>
        </w:tc>
      </w:tr>
      <w:tr w:rsidR="00AF7E21" w:rsidRPr="00AF7E21" w14:paraId="76C0967B" w14:textId="77777777" w:rsidTr="00321057">
        <w:tc>
          <w:tcPr>
            <w:tcW w:w="4815" w:type="dxa"/>
          </w:tcPr>
          <w:p w14:paraId="55C3AFA7" w14:textId="327B28FC" w:rsidR="00321057" w:rsidRPr="00AF7E21" w:rsidRDefault="00321057" w:rsidP="00321057">
            <w:pPr>
              <w:spacing w:after="0"/>
              <w:rPr>
                <w:color w:val="000000" w:themeColor="text1"/>
                <w:lang w:val="en-US"/>
              </w:rPr>
            </w:pPr>
            <w:r w:rsidRPr="00AF7E21">
              <w:rPr>
                <w:color w:val="000000" w:themeColor="text1"/>
                <w:lang w:val="en-US"/>
              </w:rPr>
              <w:t xml:space="preserve">First Segment Length </w:t>
            </w:r>
          </w:p>
        </w:tc>
        <w:tc>
          <w:tcPr>
            <w:tcW w:w="4816" w:type="dxa"/>
          </w:tcPr>
          <w:p w14:paraId="4F367202" w14:textId="2BF45879" w:rsidR="00321057" w:rsidRPr="00AF7E21" w:rsidRDefault="00321057" w:rsidP="00321057">
            <w:pPr>
              <w:spacing w:after="0"/>
              <w:jc w:val="center"/>
              <w:rPr>
                <w:color w:val="000000" w:themeColor="text1"/>
                <w:lang w:val="en-US"/>
              </w:rPr>
            </w:pPr>
            <w:r w:rsidRPr="00AF7E21">
              <w:rPr>
                <w:color w:val="000000" w:themeColor="text1"/>
                <w:lang w:val="en-US"/>
              </w:rPr>
              <w:t>2 OS</w:t>
            </w:r>
          </w:p>
        </w:tc>
      </w:tr>
      <w:tr w:rsidR="00AF7E21" w:rsidRPr="00AF7E21" w14:paraId="10F3F653" w14:textId="77777777" w:rsidTr="00321057">
        <w:tc>
          <w:tcPr>
            <w:tcW w:w="4815" w:type="dxa"/>
          </w:tcPr>
          <w:p w14:paraId="5559F221" w14:textId="57F2F5E5" w:rsidR="00321057" w:rsidRPr="00AF7E21" w:rsidRDefault="00321057" w:rsidP="00321057">
            <w:pPr>
              <w:spacing w:after="0"/>
              <w:rPr>
                <w:color w:val="000000" w:themeColor="text1"/>
                <w:lang w:val="en-US"/>
              </w:rPr>
            </w:pPr>
            <w:r w:rsidRPr="00AF7E21">
              <w:rPr>
                <w:color w:val="000000" w:themeColor="text1"/>
                <w:lang w:val="en-US"/>
              </w:rPr>
              <w:t>Second Segment Length</w:t>
            </w:r>
          </w:p>
        </w:tc>
        <w:tc>
          <w:tcPr>
            <w:tcW w:w="4816" w:type="dxa"/>
          </w:tcPr>
          <w:p w14:paraId="76AAC928" w14:textId="39E02443" w:rsidR="00321057" w:rsidRPr="00AF7E21" w:rsidRDefault="00321057" w:rsidP="00321057">
            <w:pPr>
              <w:spacing w:after="0"/>
              <w:jc w:val="center"/>
              <w:rPr>
                <w:color w:val="000000" w:themeColor="text1"/>
                <w:lang w:val="en-US"/>
              </w:rPr>
            </w:pPr>
            <w:r w:rsidRPr="00AF7E21">
              <w:rPr>
                <w:color w:val="000000" w:themeColor="text1"/>
                <w:lang w:val="en-US"/>
              </w:rPr>
              <w:t>7 OS</w:t>
            </w:r>
          </w:p>
        </w:tc>
      </w:tr>
      <w:tr w:rsidR="00AF7E21" w:rsidRPr="00AF7E21" w14:paraId="63741A20" w14:textId="77777777" w:rsidTr="00321057">
        <w:tc>
          <w:tcPr>
            <w:tcW w:w="4815" w:type="dxa"/>
          </w:tcPr>
          <w:p w14:paraId="7A3D8C1D" w14:textId="0B4EDC9A" w:rsidR="00321057" w:rsidRPr="00AF7E21" w:rsidRDefault="00321057" w:rsidP="00321057">
            <w:pPr>
              <w:spacing w:after="0"/>
              <w:rPr>
                <w:color w:val="000000" w:themeColor="text1"/>
                <w:lang w:val="en-US"/>
              </w:rPr>
            </w:pPr>
            <w:r w:rsidRPr="00AF7E21">
              <w:rPr>
                <w:color w:val="000000" w:themeColor="text1"/>
              </w:rPr>
              <w:t>Number of REs for DMRS per PRB in the allocated duration of the first Segment</w:t>
            </w:r>
          </w:p>
        </w:tc>
        <w:tc>
          <w:tcPr>
            <w:tcW w:w="4816" w:type="dxa"/>
          </w:tcPr>
          <w:p w14:paraId="26353D0E" w14:textId="08D5625B" w:rsidR="00321057" w:rsidRPr="00AF7E21" w:rsidRDefault="00321057" w:rsidP="00321057">
            <w:pPr>
              <w:spacing w:after="0"/>
              <w:jc w:val="center"/>
              <w:rPr>
                <w:color w:val="000000" w:themeColor="text1"/>
                <w:lang w:val="en-US"/>
              </w:rPr>
            </w:pPr>
            <w:r w:rsidRPr="00AF7E21">
              <w:rPr>
                <w:color w:val="000000" w:themeColor="text1"/>
                <w:lang w:val="en-US"/>
              </w:rPr>
              <w:t>6</w:t>
            </w:r>
          </w:p>
        </w:tc>
      </w:tr>
      <w:tr w:rsidR="00AF7E21" w:rsidRPr="00AF7E21" w14:paraId="4E726A70" w14:textId="77777777" w:rsidTr="00321057">
        <w:tc>
          <w:tcPr>
            <w:tcW w:w="4815" w:type="dxa"/>
          </w:tcPr>
          <w:p w14:paraId="781B27DF" w14:textId="1D6362E3" w:rsidR="00321057" w:rsidRPr="00AF7E21" w:rsidRDefault="00321057" w:rsidP="00321057">
            <w:pPr>
              <w:spacing w:after="0"/>
              <w:rPr>
                <w:color w:val="000000" w:themeColor="text1"/>
                <w:lang w:val="en-US"/>
              </w:rPr>
            </w:pPr>
            <w:r w:rsidRPr="00AF7E21">
              <w:rPr>
                <w:color w:val="000000" w:themeColor="text1"/>
              </w:rPr>
              <w:t>Number of REs for DMRS per PRB in the allocated duration of the first Segment</w:t>
            </w:r>
          </w:p>
        </w:tc>
        <w:tc>
          <w:tcPr>
            <w:tcW w:w="4816" w:type="dxa"/>
          </w:tcPr>
          <w:p w14:paraId="44D58594" w14:textId="7D2AF6E6" w:rsidR="00321057" w:rsidRPr="00AF7E21" w:rsidRDefault="00321057" w:rsidP="00321057">
            <w:pPr>
              <w:spacing w:after="0"/>
              <w:jc w:val="center"/>
              <w:rPr>
                <w:color w:val="000000" w:themeColor="text1"/>
                <w:lang w:val="en-US"/>
              </w:rPr>
            </w:pPr>
            <w:r w:rsidRPr="00AF7E21">
              <w:rPr>
                <w:color w:val="000000" w:themeColor="text1"/>
                <w:lang w:val="en-US"/>
              </w:rPr>
              <w:t>6</w:t>
            </w:r>
          </w:p>
        </w:tc>
      </w:tr>
      <w:tr w:rsidR="00AF7E21" w:rsidRPr="00AF7E21" w14:paraId="10559EE4" w14:textId="77777777" w:rsidTr="00321057">
        <w:tc>
          <w:tcPr>
            <w:tcW w:w="4815" w:type="dxa"/>
          </w:tcPr>
          <w:p w14:paraId="166A2534" w14:textId="086630FB" w:rsidR="00321057" w:rsidRPr="00AF7E21" w:rsidRDefault="00321057" w:rsidP="00321057">
            <w:pPr>
              <w:spacing w:after="0"/>
              <w:rPr>
                <w:color w:val="000000" w:themeColor="text1"/>
                <w:lang w:val="en-US"/>
              </w:rPr>
            </w:pPr>
            <w:r w:rsidRPr="00AF7E21">
              <w:rPr>
                <w:color w:val="000000" w:themeColor="text1"/>
                <w:lang w:val="en-US"/>
              </w:rPr>
              <w:t>MCS Table</w:t>
            </w:r>
          </w:p>
        </w:tc>
        <w:tc>
          <w:tcPr>
            <w:tcW w:w="4816" w:type="dxa"/>
          </w:tcPr>
          <w:p w14:paraId="0121FF8E" w14:textId="710B0F31" w:rsidR="00321057" w:rsidRPr="00AF7E21" w:rsidRDefault="00321057" w:rsidP="00321057">
            <w:pPr>
              <w:spacing w:after="0"/>
              <w:jc w:val="center"/>
              <w:rPr>
                <w:color w:val="000000" w:themeColor="text1"/>
                <w:lang w:val="en-US"/>
              </w:rPr>
            </w:pPr>
            <w:r w:rsidRPr="00AF7E21">
              <w:rPr>
                <w:color w:val="000000" w:themeColor="text1"/>
                <w:lang w:val="en-US"/>
              </w:rPr>
              <w:t xml:space="preserve">MCS index table 2 for PUSCH with transform precoding and 64QAM (Table 6.1.4.1-2 [TS 38.214]) </w:t>
            </w:r>
          </w:p>
        </w:tc>
      </w:tr>
      <w:tr w:rsidR="00AF7E21" w:rsidRPr="00AF7E21" w14:paraId="38868041" w14:textId="77777777" w:rsidTr="00321057">
        <w:tc>
          <w:tcPr>
            <w:tcW w:w="4815" w:type="dxa"/>
          </w:tcPr>
          <w:p w14:paraId="3FBD3C10" w14:textId="6318E2B0" w:rsidR="00321057" w:rsidRPr="00AF7E21" w:rsidRDefault="00F04DA2" w:rsidP="00321057">
            <w:pPr>
              <w:spacing w:after="0"/>
              <w:rPr>
                <w:color w:val="000000" w:themeColor="text1"/>
                <w:lang w:val="en-US"/>
              </w:rPr>
            </w:pPr>
            <w:r w:rsidRPr="00AF7E21">
              <w:rPr>
                <w:color w:val="000000" w:themeColor="text1"/>
              </w:rPr>
              <w:t>O</w:t>
            </w:r>
            <w:r w:rsidR="00321057" w:rsidRPr="00AF7E21">
              <w:rPr>
                <w:color w:val="000000" w:themeColor="text1"/>
              </w:rPr>
              <w:t xml:space="preserve">verhead configured by higher layer parameter </w:t>
            </w:r>
            <w:r w:rsidR="00321057" w:rsidRPr="00AF7E21">
              <w:rPr>
                <w:i/>
                <w:iCs/>
                <w:color w:val="000000" w:themeColor="text1"/>
              </w:rPr>
              <w:t xml:space="preserve">xOverhead </w:t>
            </w:r>
            <w:r w:rsidR="00321057" w:rsidRPr="00AF7E21">
              <w:rPr>
                <w:color w:val="000000" w:themeColor="text1"/>
              </w:rPr>
              <w:t xml:space="preserve">in </w:t>
            </w:r>
            <w:r w:rsidR="00321057" w:rsidRPr="00AF7E21">
              <w:rPr>
                <w:i/>
                <w:iCs/>
                <w:color w:val="000000" w:themeColor="text1"/>
              </w:rPr>
              <w:t>PUSCH-ServingCellConfig</w:t>
            </w:r>
          </w:p>
        </w:tc>
        <w:tc>
          <w:tcPr>
            <w:tcW w:w="4816" w:type="dxa"/>
          </w:tcPr>
          <w:p w14:paraId="59B60FBC" w14:textId="276A4F7A" w:rsidR="00321057" w:rsidRPr="00AF7E21" w:rsidRDefault="00321057" w:rsidP="00321057">
            <w:pPr>
              <w:spacing w:after="0"/>
              <w:jc w:val="center"/>
              <w:rPr>
                <w:color w:val="000000" w:themeColor="text1"/>
                <w:lang w:val="en-US"/>
              </w:rPr>
            </w:pPr>
            <w:r w:rsidRPr="00AF7E21">
              <w:rPr>
                <w:color w:val="000000" w:themeColor="text1"/>
                <w:lang w:val="en-US"/>
              </w:rPr>
              <w:t>0</w:t>
            </w:r>
          </w:p>
        </w:tc>
      </w:tr>
      <w:tr w:rsidR="00AF7E21" w:rsidRPr="00AF7E21" w14:paraId="541172CF" w14:textId="77777777" w:rsidTr="00321057">
        <w:tc>
          <w:tcPr>
            <w:tcW w:w="4815" w:type="dxa"/>
          </w:tcPr>
          <w:p w14:paraId="76869327" w14:textId="3C6E5AA6" w:rsidR="00321057" w:rsidRPr="00AF7E21" w:rsidRDefault="00321057" w:rsidP="00321057">
            <w:pPr>
              <w:spacing w:after="0"/>
              <w:rPr>
                <w:color w:val="000000" w:themeColor="text1"/>
              </w:rPr>
            </w:pPr>
            <w:r w:rsidRPr="00AF7E21">
              <w:rPr>
                <w:color w:val="000000" w:themeColor="text1"/>
              </w:rPr>
              <w:t>Number of Layers</w:t>
            </w:r>
          </w:p>
        </w:tc>
        <w:tc>
          <w:tcPr>
            <w:tcW w:w="4816" w:type="dxa"/>
          </w:tcPr>
          <w:p w14:paraId="23C83E79" w14:textId="709857E9" w:rsidR="00321057" w:rsidRPr="00AF7E21" w:rsidRDefault="00321057" w:rsidP="00321057">
            <w:pPr>
              <w:keepNext/>
              <w:spacing w:after="0"/>
              <w:jc w:val="center"/>
              <w:rPr>
                <w:color w:val="000000" w:themeColor="text1"/>
                <w:lang w:val="en-US"/>
              </w:rPr>
            </w:pPr>
            <w:r w:rsidRPr="00AF7E21">
              <w:rPr>
                <w:color w:val="000000" w:themeColor="text1"/>
                <w:lang w:val="en-US"/>
              </w:rPr>
              <w:t>1</w:t>
            </w:r>
          </w:p>
        </w:tc>
      </w:tr>
    </w:tbl>
    <w:p w14:paraId="1A13A954" w14:textId="0763540E" w:rsidR="00321057" w:rsidRPr="00AF7E21" w:rsidRDefault="00321057" w:rsidP="00321057">
      <w:pPr>
        <w:pStyle w:val="Caption"/>
        <w:jc w:val="center"/>
        <w:rPr>
          <w:color w:val="000000" w:themeColor="text1"/>
          <w:lang w:val="en-US"/>
        </w:rPr>
      </w:pPr>
      <w:bookmarkStart w:id="22" w:name="_Ref1136847"/>
      <w:r w:rsidRPr="00AF7E21">
        <w:rPr>
          <w:color w:val="000000" w:themeColor="text1"/>
        </w:rPr>
        <w:t xml:space="preserve">Table </w:t>
      </w:r>
      <w:r w:rsidRPr="00AF7E21">
        <w:rPr>
          <w:color w:val="000000" w:themeColor="text1"/>
        </w:rPr>
        <w:fldChar w:fldCharType="begin"/>
      </w:r>
      <w:r w:rsidRPr="00AF7E21">
        <w:rPr>
          <w:color w:val="000000" w:themeColor="text1"/>
        </w:rPr>
        <w:instrText xml:space="preserve"> SEQ Table \* ARABIC </w:instrText>
      </w:r>
      <w:r w:rsidRPr="00AF7E21">
        <w:rPr>
          <w:color w:val="000000" w:themeColor="text1"/>
        </w:rPr>
        <w:fldChar w:fldCharType="separate"/>
      </w:r>
      <w:r w:rsidR="00F3414F" w:rsidRPr="00AF7E21">
        <w:rPr>
          <w:noProof/>
          <w:color w:val="000000" w:themeColor="text1"/>
        </w:rPr>
        <w:t>1</w:t>
      </w:r>
      <w:r w:rsidRPr="00AF7E21">
        <w:rPr>
          <w:color w:val="000000" w:themeColor="text1"/>
        </w:rPr>
        <w:fldChar w:fldCharType="end"/>
      </w:r>
      <w:bookmarkEnd w:id="22"/>
      <w:r w:rsidRPr="00AF7E21">
        <w:rPr>
          <w:color w:val="000000" w:themeColor="text1"/>
        </w:rPr>
        <w:t xml:space="preserve"> : Settings for TBS determination and Code Rate calculation</w:t>
      </w:r>
    </w:p>
    <w:sectPr w:rsidR="00321057" w:rsidRPr="00AF7E21" w:rsidSect="005D48BD">
      <w:footnotePr>
        <w:numRestart w:val="eachSect"/>
      </w:footnotePr>
      <w:pgSz w:w="11907" w:h="16840" w:code="9"/>
      <w:pgMar w:top="1416" w:right="1133" w:bottom="1133" w:left="1133" w:header="850" w:footer="340" w:gutter="0"/>
      <w:cols w:space="720"/>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Bold">
    <w:panose1 w:val="020F0702030404030204"/>
    <w:charset w:val="00"/>
    <w:family w:val="roman"/>
    <w:notTrueType/>
    <w:pitch w:val="default"/>
  </w:font>
  <w:font w:name="Arial">
    <w:altName w:val="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DengXian">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Wingdings 3">
    <w:panose1 w:val="050401020108070707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D20162"/>
    <w:multiLevelType w:val="hybridMultilevel"/>
    <w:tmpl w:val="81BA49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A7C75FD"/>
    <w:multiLevelType w:val="hybridMultilevel"/>
    <w:tmpl w:val="7F681A9C"/>
    <w:lvl w:ilvl="0" w:tplc="36303AE4">
      <w:start w:val="1"/>
      <w:numFmt w:val="bullet"/>
      <w:lvlText w:val="▪"/>
      <w:lvlJc w:val="left"/>
      <w:pPr>
        <w:tabs>
          <w:tab w:val="num" w:pos="720"/>
        </w:tabs>
        <w:ind w:left="720" w:hanging="360"/>
      </w:pPr>
      <w:rPr>
        <w:rFonts w:ascii="Calibri Bold" w:hAnsi="Calibri Bold" w:hint="default"/>
      </w:rPr>
    </w:lvl>
    <w:lvl w:ilvl="1" w:tplc="8C008364">
      <w:start w:val="82"/>
      <w:numFmt w:val="bullet"/>
      <w:lvlText w:val="•"/>
      <w:lvlJc w:val="left"/>
      <w:pPr>
        <w:tabs>
          <w:tab w:val="num" w:pos="1440"/>
        </w:tabs>
        <w:ind w:left="1440" w:hanging="360"/>
      </w:pPr>
      <w:rPr>
        <w:rFonts w:ascii="Calibri Bold" w:hAnsi="Calibri Bold" w:hint="default"/>
      </w:rPr>
    </w:lvl>
    <w:lvl w:ilvl="2" w:tplc="270C6E92" w:tentative="1">
      <w:start w:val="1"/>
      <w:numFmt w:val="bullet"/>
      <w:lvlText w:val="▪"/>
      <w:lvlJc w:val="left"/>
      <w:pPr>
        <w:tabs>
          <w:tab w:val="num" w:pos="2160"/>
        </w:tabs>
        <w:ind w:left="2160" w:hanging="360"/>
      </w:pPr>
      <w:rPr>
        <w:rFonts w:ascii="Calibri Bold" w:hAnsi="Calibri Bold" w:hint="default"/>
      </w:rPr>
    </w:lvl>
    <w:lvl w:ilvl="3" w:tplc="66FE9928" w:tentative="1">
      <w:start w:val="1"/>
      <w:numFmt w:val="bullet"/>
      <w:lvlText w:val="▪"/>
      <w:lvlJc w:val="left"/>
      <w:pPr>
        <w:tabs>
          <w:tab w:val="num" w:pos="2880"/>
        </w:tabs>
        <w:ind w:left="2880" w:hanging="360"/>
      </w:pPr>
      <w:rPr>
        <w:rFonts w:ascii="Calibri Bold" w:hAnsi="Calibri Bold" w:hint="default"/>
      </w:rPr>
    </w:lvl>
    <w:lvl w:ilvl="4" w:tplc="04962E18" w:tentative="1">
      <w:start w:val="1"/>
      <w:numFmt w:val="bullet"/>
      <w:lvlText w:val="▪"/>
      <w:lvlJc w:val="left"/>
      <w:pPr>
        <w:tabs>
          <w:tab w:val="num" w:pos="3600"/>
        </w:tabs>
        <w:ind w:left="3600" w:hanging="360"/>
      </w:pPr>
      <w:rPr>
        <w:rFonts w:ascii="Calibri Bold" w:hAnsi="Calibri Bold" w:hint="default"/>
      </w:rPr>
    </w:lvl>
    <w:lvl w:ilvl="5" w:tplc="DE12DECA" w:tentative="1">
      <w:start w:val="1"/>
      <w:numFmt w:val="bullet"/>
      <w:lvlText w:val="▪"/>
      <w:lvlJc w:val="left"/>
      <w:pPr>
        <w:tabs>
          <w:tab w:val="num" w:pos="4320"/>
        </w:tabs>
        <w:ind w:left="4320" w:hanging="360"/>
      </w:pPr>
      <w:rPr>
        <w:rFonts w:ascii="Calibri Bold" w:hAnsi="Calibri Bold" w:hint="default"/>
      </w:rPr>
    </w:lvl>
    <w:lvl w:ilvl="6" w:tplc="6E8668A0" w:tentative="1">
      <w:start w:val="1"/>
      <w:numFmt w:val="bullet"/>
      <w:lvlText w:val="▪"/>
      <w:lvlJc w:val="left"/>
      <w:pPr>
        <w:tabs>
          <w:tab w:val="num" w:pos="5040"/>
        </w:tabs>
        <w:ind w:left="5040" w:hanging="360"/>
      </w:pPr>
      <w:rPr>
        <w:rFonts w:ascii="Calibri Bold" w:hAnsi="Calibri Bold" w:hint="default"/>
      </w:rPr>
    </w:lvl>
    <w:lvl w:ilvl="7" w:tplc="52841534" w:tentative="1">
      <w:start w:val="1"/>
      <w:numFmt w:val="bullet"/>
      <w:lvlText w:val="▪"/>
      <w:lvlJc w:val="left"/>
      <w:pPr>
        <w:tabs>
          <w:tab w:val="num" w:pos="5760"/>
        </w:tabs>
        <w:ind w:left="5760" w:hanging="360"/>
      </w:pPr>
      <w:rPr>
        <w:rFonts w:ascii="Calibri Bold" w:hAnsi="Calibri Bold" w:hint="default"/>
      </w:rPr>
    </w:lvl>
    <w:lvl w:ilvl="8" w:tplc="AF606DCC" w:tentative="1">
      <w:start w:val="1"/>
      <w:numFmt w:val="bullet"/>
      <w:lvlText w:val="▪"/>
      <w:lvlJc w:val="left"/>
      <w:pPr>
        <w:tabs>
          <w:tab w:val="num" w:pos="6480"/>
        </w:tabs>
        <w:ind w:left="6480" w:hanging="360"/>
      </w:pPr>
      <w:rPr>
        <w:rFonts w:ascii="Calibri Bold" w:hAnsi="Calibri Bold" w:hint="default"/>
      </w:rPr>
    </w:lvl>
  </w:abstractNum>
  <w:abstractNum w:abstractNumId="2" w15:restartNumberingAfterBreak="0">
    <w:nsid w:val="0AC55D3F"/>
    <w:multiLevelType w:val="hybridMultilevel"/>
    <w:tmpl w:val="02A0FDE2"/>
    <w:lvl w:ilvl="0" w:tplc="5C3E0910">
      <w:start w:val="1"/>
      <w:numFmt w:val="bullet"/>
      <w:lvlText w:val="•"/>
      <w:lvlJc w:val="left"/>
      <w:pPr>
        <w:tabs>
          <w:tab w:val="num" w:pos="720"/>
        </w:tabs>
        <w:ind w:left="720" w:hanging="360"/>
      </w:pPr>
      <w:rPr>
        <w:rFonts w:ascii="Arial" w:hAnsi="Arial" w:hint="default"/>
      </w:rPr>
    </w:lvl>
    <w:lvl w:ilvl="1" w:tplc="0062FB54" w:tentative="1">
      <w:start w:val="1"/>
      <w:numFmt w:val="bullet"/>
      <w:lvlText w:val="•"/>
      <w:lvlJc w:val="left"/>
      <w:pPr>
        <w:tabs>
          <w:tab w:val="num" w:pos="1440"/>
        </w:tabs>
        <w:ind w:left="1440" w:hanging="360"/>
      </w:pPr>
      <w:rPr>
        <w:rFonts w:ascii="Arial" w:hAnsi="Arial" w:hint="default"/>
      </w:rPr>
    </w:lvl>
    <w:lvl w:ilvl="2" w:tplc="6A40B48A" w:tentative="1">
      <w:start w:val="1"/>
      <w:numFmt w:val="bullet"/>
      <w:lvlText w:val="•"/>
      <w:lvlJc w:val="left"/>
      <w:pPr>
        <w:tabs>
          <w:tab w:val="num" w:pos="2160"/>
        </w:tabs>
        <w:ind w:left="2160" w:hanging="360"/>
      </w:pPr>
      <w:rPr>
        <w:rFonts w:ascii="Arial" w:hAnsi="Arial" w:hint="default"/>
      </w:rPr>
    </w:lvl>
    <w:lvl w:ilvl="3" w:tplc="90F6CDC0" w:tentative="1">
      <w:start w:val="1"/>
      <w:numFmt w:val="bullet"/>
      <w:lvlText w:val="•"/>
      <w:lvlJc w:val="left"/>
      <w:pPr>
        <w:tabs>
          <w:tab w:val="num" w:pos="2880"/>
        </w:tabs>
        <w:ind w:left="2880" w:hanging="360"/>
      </w:pPr>
      <w:rPr>
        <w:rFonts w:ascii="Arial" w:hAnsi="Arial" w:hint="default"/>
      </w:rPr>
    </w:lvl>
    <w:lvl w:ilvl="4" w:tplc="C5E6B958" w:tentative="1">
      <w:start w:val="1"/>
      <w:numFmt w:val="bullet"/>
      <w:lvlText w:val="•"/>
      <w:lvlJc w:val="left"/>
      <w:pPr>
        <w:tabs>
          <w:tab w:val="num" w:pos="3600"/>
        </w:tabs>
        <w:ind w:left="3600" w:hanging="360"/>
      </w:pPr>
      <w:rPr>
        <w:rFonts w:ascii="Arial" w:hAnsi="Arial" w:hint="default"/>
      </w:rPr>
    </w:lvl>
    <w:lvl w:ilvl="5" w:tplc="FB2683EA" w:tentative="1">
      <w:start w:val="1"/>
      <w:numFmt w:val="bullet"/>
      <w:lvlText w:val="•"/>
      <w:lvlJc w:val="left"/>
      <w:pPr>
        <w:tabs>
          <w:tab w:val="num" w:pos="4320"/>
        </w:tabs>
        <w:ind w:left="4320" w:hanging="360"/>
      </w:pPr>
      <w:rPr>
        <w:rFonts w:ascii="Arial" w:hAnsi="Arial" w:hint="default"/>
      </w:rPr>
    </w:lvl>
    <w:lvl w:ilvl="6" w:tplc="50D0BC16" w:tentative="1">
      <w:start w:val="1"/>
      <w:numFmt w:val="bullet"/>
      <w:lvlText w:val="•"/>
      <w:lvlJc w:val="left"/>
      <w:pPr>
        <w:tabs>
          <w:tab w:val="num" w:pos="5040"/>
        </w:tabs>
        <w:ind w:left="5040" w:hanging="360"/>
      </w:pPr>
      <w:rPr>
        <w:rFonts w:ascii="Arial" w:hAnsi="Arial" w:hint="default"/>
      </w:rPr>
    </w:lvl>
    <w:lvl w:ilvl="7" w:tplc="246EFCDA" w:tentative="1">
      <w:start w:val="1"/>
      <w:numFmt w:val="bullet"/>
      <w:lvlText w:val="•"/>
      <w:lvlJc w:val="left"/>
      <w:pPr>
        <w:tabs>
          <w:tab w:val="num" w:pos="5760"/>
        </w:tabs>
        <w:ind w:left="5760" w:hanging="360"/>
      </w:pPr>
      <w:rPr>
        <w:rFonts w:ascii="Arial" w:hAnsi="Arial" w:hint="default"/>
      </w:rPr>
    </w:lvl>
    <w:lvl w:ilvl="8" w:tplc="D928758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BC00972"/>
    <w:multiLevelType w:val="hybridMultilevel"/>
    <w:tmpl w:val="F66291E2"/>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 w15:restartNumberingAfterBreak="0">
    <w:nsid w:val="13642364"/>
    <w:multiLevelType w:val="hybridMultilevel"/>
    <w:tmpl w:val="B0263C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6DE0A95"/>
    <w:multiLevelType w:val="hybridMultilevel"/>
    <w:tmpl w:val="66BA67D8"/>
    <w:lvl w:ilvl="0" w:tplc="4DC29392">
      <w:start w:val="1"/>
      <w:numFmt w:val="bullet"/>
      <w:lvlText w:val="▪"/>
      <w:lvlJc w:val="left"/>
      <w:pPr>
        <w:tabs>
          <w:tab w:val="num" w:pos="720"/>
        </w:tabs>
        <w:ind w:left="720" w:hanging="360"/>
      </w:pPr>
      <w:rPr>
        <w:rFonts w:ascii="Calibri Bold" w:hAnsi="Calibri Bold" w:hint="default"/>
      </w:rPr>
    </w:lvl>
    <w:lvl w:ilvl="1" w:tplc="C1D2066C">
      <w:start w:val="82"/>
      <w:numFmt w:val="bullet"/>
      <w:lvlText w:val="•"/>
      <w:lvlJc w:val="left"/>
      <w:pPr>
        <w:tabs>
          <w:tab w:val="num" w:pos="1440"/>
        </w:tabs>
        <w:ind w:left="1440" w:hanging="360"/>
      </w:pPr>
      <w:rPr>
        <w:rFonts w:ascii="Calibri Bold" w:hAnsi="Calibri Bold" w:hint="default"/>
      </w:rPr>
    </w:lvl>
    <w:lvl w:ilvl="2" w:tplc="C2502E76">
      <w:start w:val="82"/>
      <w:numFmt w:val="bullet"/>
      <w:lvlText w:val="▪"/>
      <w:lvlJc w:val="left"/>
      <w:pPr>
        <w:tabs>
          <w:tab w:val="num" w:pos="2160"/>
        </w:tabs>
        <w:ind w:left="2160" w:hanging="360"/>
      </w:pPr>
      <w:rPr>
        <w:rFonts w:ascii="Calibri Bold" w:hAnsi="Calibri Bold" w:hint="default"/>
      </w:rPr>
    </w:lvl>
    <w:lvl w:ilvl="3" w:tplc="CE52952E" w:tentative="1">
      <w:start w:val="1"/>
      <w:numFmt w:val="bullet"/>
      <w:lvlText w:val="▪"/>
      <w:lvlJc w:val="left"/>
      <w:pPr>
        <w:tabs>
          <w:tab w:val="num" w:pos="2880"/>
        </w:tabs>
        <w:ind w:left="2880" w:hanging="360"/>
      </w:pPr>
      <w:rPr>
        <w:rFonts w:ascii="Calibri Bold" w:hAnsi="Calibri Bold" w:hint="default"/>
      </w:rPr>
    </w:lvl>
    <w:lvl w:ilvl="4" w:tplc="865E48B2" w:tentative="1">
      <w:start w:val="1"/>
      <w:numFmt w:val="bullet"/>
      <w:lvlText w:val="▪"/>
      <w:lvlJc w:val="left"/>
      <w:pPr>
        <w:tabs>
          <w:tab w:val="num" w:pos="3600"/>
        </w:tabs>
        <w:ind w:left="3600" w:hanging="360"/>
      </w:pPr>
      <w:rPr>
        <w:rFonts w:ascii="Calibri Bold" w:hAnsi="Calibri Bold" w:hint="default"/>
      </w:rPr>
    </w:lvl>
    <w:lvl w:ilvl="5" w:tplc="64E400FE" w:tentative="1">
      <w:start w:val="1"/>
      <w:numFmt w:val="bullet"/>
      <w:lvlText w:val="▪"/>
      <w:lvlJc w:val="left"/>
      <w:pPr>
        <w:tabs>
          <w:tab w:val="num" w:pos="4320"/>
        </w:tabs>
        <w:ind w:left="4320" w:hanging="360"/>
      </w:pPr>
      <w:rPr>
        <w:rFonts w:ascii="Calibri Bold" w:hAnsi="Calibri Bold" w:hint="default"/>
      </w:rPr>
    </w:lvl>
    <w:lvl w:ilvl="6" w:tplc="4BBAA74A" w:tentative="1">
      <w:start w:val="1"/>
      <w:numFmt w:val="bullet"/>
      <w:lvlText w:val="▪"/>
      <w:lvlJc w:val="left"/>
      <w:pPr>
        <w:tabs>
          <w:tab w:val="num" w:pos="5040"/>
        </w:tabs>
        <w:ind w:left="5040" w:hanging="360"/>
      </w:pPr>
      <w:rPr>
        <w:rFonts w:ascii="Calibri Bold" w:hAnsi="Calibri Bold" w:hint="default"/>
      </w:rPr>
    </w:lvl>
    <w:lvl w:ilvl="7" w:tplc="6706F17A" w:tentative="1">
      <w:start w:val="1"/>
      <w:numFmt w:val="bullet"/>
      <w:lvlText w:val="▪"/>
      <w:lvlJc w:val="left"/>
      <w:pPr>
        <w:tabs>
          <w:tab w:val="num" w:pos="5760"/>
        </w:tabs>
        <w:ind w:left="5760" w:hanging="360"/>
      </w:pPr>
      <w:rPr>
        <w:rFonts w:ascii="Calibri Bold" w:hAnsi="Calibri Bold" w:hint="default"/>
      </w:rPr>
    </w:lvl>
    <w:lvl w:ilvl="8" w:tplc="8EFE2EC0" w:tentative="1">
      <w:start w:val="1"/>
      <w:numFmt w:val="bullet"/>
      <w:lvlText w:val="▪"/>
      <w:lvlJc w:val="left"/>
      <w:pPr>
        <w:tabs>
          <w:tab w:val="num" w:pos="6480"/>
        </w:tabs>
        <w:ind w:left="6480" w:hanging="360"/>
      </w:pPr>
      <w:rPr>
        <w:rFonts w:ascii="Calibri Bold" w:hAnsi="Calibri Bold" w:hint="default"/>
      </w:rPr>
    </w:lvl>
  </w:abstractNum>
  <w:abstractNum w:abstractNumId="7"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18720E5E"/>
    <w:multiLevelType w:val="hybridMultilevel"/>
    <w:tmpl w:val="EE142D22"/>
    <w:lvl w:ilvl="0" w:tplc="B3B22A08">
      <w:start w:val="40"/>
      <w:numFmt w:val="bullet"/>
      <w:lvlText w:val="-"/>
      <w:lvlJc w:val="left"/>
      <w:pPr>
        <w:ind w:left="360" w:hanging="360"/>
      </w:pPr>
      <w:rPr>
        <w:rFonts w:ascii="Calibri" w:eastAsia="DengXia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88311A6"/>
    <w:multiLevelType w:val="hybridMultilevel"/>
    <w:tmpl w:val="A6688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C7144F"/>
    <w:multiLevelType w:val="hybridMultilevel"/>
    <w:tmpl w:val="856C1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AC209E"/>
    <w:multiLevelType w:val="hybridMultilevel"/>
    <w:tmpl w:val="0DB40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1E5500"/>
    <w:multiLevelType w:val="hybridMultilevel"/>
    <w:tmpl w:val="98CEC5DA"/>
    <w:lvl w:ilvl="0" w:tplc="4D10D1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3271F72"/>
    <w:multiLevelType w:val="hybridMultilevel"/>
    <w:tmpl w:val="08F4F0DE"/>
    <w:lvl w:ilvl="0" w:tplc="341EF4EC">
      <w:start w:val="1"/>
      <w:numFmt w:val="bullet"/>
      <w:lvlText w:val="•"/>
      <w:lvlJc w:val="left"/>
      <w:pPr>
        <w:tabs>
          <w:tab w:val="num" w:pos="720"/>
        </w:tabs>
        <w:ind w:left="720" w:hanging="360"/>
      </w:pPr>
      <w:rPr>
        <w:rFonts w:ascii="Arial" w:hAnsi="Arial" w:cs="Times New Roman" w:hint="default"/>
      </w:rPr>
    </w:lvl>
    <w:lvl w:ilvl="1" w:tplc="AA840AA2">
      <w:numFmt w:val="bullet"/>
      <w:lvlText w:val="–"/>
      <w:lvlJc w:val="left"/>
      <w:pPr>
        <w:tabs>
          <w:tab w:val="num" w:pos="1440"/>
        </w:tabs>
        <w:ind w:left="1440" w:hanging="360"/>
      </w:pPr>
      <w:rPr>
        <w:rFonts w:ascii="Arial" w:hAnsi="Arial" w:cs="Times New Roman" w:hint="default"/>
      </w:rPr>
    </w:lvl>
    <w:lvl w:ilvl="2" w:tplc="52C6D9BC">
      <w:numFmt w:val="bullet"/>
      <w:lvlText w:val="•"/>
      <w:lvlJc w:val="left"/>
      <w:pPr>
        <w:tabs>
          <w:tab w:val="num" w:pos="2160"/>
        </w:tabs>
        <w:ind w:left="2160" w:hanging="360"/>
      </w:pPr>
      <w:rPr>
        <w:rFonts w:ascii="Arial" w:hAnsi="Arial" w:cs="Times New Roman" w:hint="default"/>
      </w:rPr>
    </w:lvl>
    <w:lvl w:ilvl="3" w:tplc="922291EA">
      <w:start w:val="1"/>
      <w:numFmt w:val="bullet"/>
      <w:lvlText w:val="•"/>
      <w:lvlJc w:val="left"/>
      <w:pPr>
        <w:tabs>
          <w:tab w:val="num" w:pos="2880"/>
        </w:tabs>
        <w:ind w:left="2880" w:hanging="360"/>
      </w:pPr>
      <w:rPr>
        <w:rFonts w:ascii="Arial" w:hAnsi="Arial" w:cs="Times New Roman" w:hint="default"/>
      </w:rPr>
    </w:lvl>
    <w:lvl w:ilvl="4" w:tplc="66125E7C">
      <w:start w:val="1"/>
      <w:numFmt w:val="bullet"/>
      <w:lvlText w:val="•"/>
      <w:lvlJc w:val="left"/>
      <w:pPr>
        <w:tabs>
          <w:tab w:val="num" w:pos="3600"/>
        </w:tabs>
        <w:ind w:left="3600" w:hanging="360"/>
      </w:pPr>
      <w:rPr>
        <w:rFonts w:ascii="Arial" w:hAnsi="Arial" w:cs="Times New Roman" w:hint="default"/>
      </w:rPr>
    </w:lvl>
    <w:lvl w:ilvl="5" w:tplc="2F24FDD8">
      <w:start w:val="1"/>
      <w:numFmt w:val="bullet"/>
      <w:lvlText w:val="•"/>
      <w:lvlJc w:val="left"/>
      <w:pPr>
        <w:tabs>
          <w:tab w:val="num" w:pos="4320"/>
        </w:tabs>
        <w:ind w:left="4320" w:hanging="360"/>
      </w:pPr>
      <w:rPr>
        <w:rFonts w:ascii="Arial" w:hAnsi="Arial" w:cs="Times New Roman" w:hint="default"/>
      </w:rPr>
    </w:lvl>
    <w:lvl w:ilvl="6" w:tplc="EAB84C12">
      <w:start w:val="1"/>
      <w:numFmt w:val="bullet"/>
      <w:lvlText w:val="•"/>
      <w:lvlJc w:val="left"/>
      <w:pPr>
        <w:tabs>
          <w:tab w:val="num" w:pos="5040"/>
        </w:tabs>
        <w:ind w:left="5040" w:hanging="360"/>
      </w:pPr>
      <w:rPr>
        <w:rFonts w:ascii="Arial" w:hAnsi="Arial" w:cs="Times New Roman" w:hint="default"/>
      </w:rPr>
    </w:lvl>
    <w:lvl w:ilvl="7" w:tplc="CDC0F8A2">
      <w:start w:val="1"/>
      <w:numFmt w:val="bullet"/>
      <w:lvlText w:val="•"/>
      <w:lvlJc w:val="left"/>
      <w:pPr>
        <w:tabs>
          <w:tab w:val="num" w:pos="5760"/>
        </w:tabs>
        <w:ind w:left="5760" w:hanging="360"/>
      </w:pPr>
      <w:rPr>
        <w:rFonts w:ascii="Arial" w:hAnsi="Arial" w:cs="Times New Roman" w:hint="default"/>
      </w:rPr>
    </w:lvl>
    <w:lvl w:ilvl="8" w:tplc="F7760DE4">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34C47810"/>
    <w:multiLevelType w:val="hybridMultilevel"/>
    <w:tmpl w:val="EA9E4E8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84484D"/>
    <w:multiLevelType w:val="hybridMultilevel"/>
    <w:tmpl w:val="118A1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8" w15:restartNumberingAfterBreak="0">
    <w:nsid w:val="3DFC3BAE"/>
    <w:multiLevelType w:val="hybridMultilevel"/>
    <w:tmpl w:val="7F4E6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E5278C"/>
    <w:multiLevelType w:val="hybridMultilevel"/>
    <w:tmpl w:val="2E7EF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1" w15:restartNumberingAfterBreak="0">
    <w:nsid w:val="471A057B"/>
    <w:multiLevelType w:val="hybridMultilevel"/>
    <w:tmpl w:val="C88C5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4C4429"/>
    <w:multiLevelType w:val="hybridMultilevel"/>
    <w:tmpl w:val="A47EE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0C41944"/>
    <w:multiLevelType w:val="hybridMultilevel"/>
    <w:tmpl w:val="0CE6573E"/>
    <w:lvl w:ilvl="0" w:tplc="7C7C4656">
      <w:start w:val="1"/>
      <w:numFmt w:val="bullet"/>
      <w:lvlText w:val="–"/>
      <w:lvlJc w:val="left"/>
      <w:pPr>
        <w:tabs>
          <w:tab w:val="num" w:pos="720"/>
        </w:tabs>
        <w:ind w:left="720" w:hanging="360"/>
      </w:pPr>
      <w:rPr>
        <w:rFonts w:ascii="Calibri Light" w:hAnsi="Calibri Light" w:hint="default"/>
      </w:rPr>
    </w:lvl>
    <w:lvl w:ilvl="1" w:tplc="E50E078A">
      <w:start w:val="1"/>
      <w:numFmt w:val="bullet"/>
      <w:lvlText w:val="–"/>
      <w:lvlJc w:val="left"/>
      <w:pPr>
        <w:tabs>
          <w:tab w:val="num" w:pos="1440"/>
        </w:tabs>
        <w:ind w:left="1440" w:hanging="360"/>
      </w:pPr>
      <w:rPr>
        <w:rFonts w:ascii="Calibri Light" w:hAnsi="Calibri Light" w:hint="default"/>
      </w:rPr>
    </w:lvl>
    <w:lvl w:ilvl="2" w:tplc="BC441D24" w:tentative="1">
      <w:start w:val="1"/>
      <w:numFmt w:val="bullet"/>
      <w:lvlText w:val="–"/>
      <w:lvlJc w:val="left"/>
      <w:pPr>
        <w:tabs>
          <w:tab w:val="num" w:pos="2160"/>
        </w:tabs>
        <w:ind w:left="2160" w:hanging="360"/>
      </w:pPr>
      <w:rPr>
        <w:rFonts w:ascii="Calibri Light" w:hAnsi="Calibri Light" w:hint="default"/>
      </w:rPr>
    </w:lvl>
    <w:lvl w:ilvl="3" w:tplc="4366FD86" w:tentative="1">
      <w:start w:val="1"/>
      <w:numFmt w:val="bullet"/>
      <w:lvlText w:val="–"/>
      <w:lvlJc w:val="left"/>
      <w:pPr>
        <w:tabs>
          <w:tab w:val="num" w:pos="2880"/>
        </w:tabs>
        <w:ind w:left="2880" w:hanging="360"/>
      </w:pPr>
      <w:rPr>
        <w:rFonts w:ascii="Calibri Light" w:hAnsi="Calibri Light" w:hint="default"/>
      </w:rPr>
    </w:lvl>
    <w:lvl w:ilvl="4" w:tplc="C5886EFC" w:tentative="1">
      <w:start w:val="1"/>
      <w:numFmt w:val="bullet"/>
      <w:lvlText w:val="–"/>
      <w:lvlJc w:val="left"/>
      <w:pPr>
        <w:tabs>
          <w:tab w:val="num" w:pos="3600"/>
        </w:tabs>
        <w:ind w:left="3600" w:hanging="360"/>
      </w:pPr>
      <w:rPr>
        <w:rFonts w:ascii="Calibri Light" w:hAnsi="Calibri Light" w:hint="default"/>
      </w:rPr>
    </w:lvl>
    <w:lvl w:ilvl="5" w:tplc="318E6B68" w:tentative="1">
      <w:start w:val="1"/>
      <w:numFmt w:val="bullet"/>
      <w:lvlText w:val="–"/>
      <w:lvlJc w:val="left"/>
      <w:pPr>
        <w:tabs>
          <w:tab w:val="num" w:pos="4320"/>
        </w:tabs>
        <w:ind w:left="4320" w:hanging="360"/>
      </w:pPr>
      <w:rPr>
        <w:rFonts w:ascii="Calibri Light" w:hAnsi="Calibri Light" w:hint="default"/>
      </w:rPr>
    </w:lvl>
    <w:lvl w:ilvl="6" w:tplc="D1A42B7C" w:tentative="1">
      <w:start w:val="1"/>
      <w:numFmt w:val="bullet"/>
      <w:lvlText w:val="–"/>
      <w:lvlJc w:val="left"/>
      <w:pPr>
        <w:tabs>
          <w:tab w:val="num" w:pos="5040"/>
        </w:tabs>
        <w:ind w:left="5040" w:hanging="360"/>
      </w:pPr>
      <w:rPr>
        <w:rFonts w:ascii="Calibri Light" w:hAnsi="Calibri Light" w:hint="default"/>
      </w:rPr>
    </w:lvl>
    <w:lvl w:ilvl="7" w:tplc="794CD4FC" w:tentative="1">
      <w:start w:val="1"/>
      <w:numFmt w:val="bullet"/>
      <w:lvlText w:val="–"/>
      <w:lvlJc w:val="left"/>
      <w:pPr>
        <w:tabs>
          <w:tab w:val="num" w:pos="5760"/>
        </w:tabs>
        <w:ind w:left="5760" w:hanging="360"/>
      </w:pPr>
      <w:rPr>
        <w:rFonts w:ascii="Calibri Light" w:hAnsi="Calibri Light" w:hint="default"/>
      </w:rPr>
    </w:lvl>
    <w:lvl w:ilvl="8" w:tplc="46B0221A" w:tentative="1">
      <w:start w:val="1"/>
      <w:numFmt w:val="bullet"/>
      <w:lvlText w:val="–"/>
      <w:lvlJc w:val="left"/>
      <w:pPr>
        <w:tabs>
          <w:tab w:val="num" w:pos="6480"/>
        </w:tabs>
        <w:ind w:left="6480" w:hanging="360"/>
      </w:pPr>
      <w:rPr>
        <w:rFonts w:ascii="Calibri Light" w:hAnsi="Calibri Light" w:hint="default"/>
      </w:rPr>
    </w:lvl>
  </w:abstractNum>
  <w:abstractNum w:abstractNumId="24" w15:restartNumberingAfterBreak="0">
    <w:nsid w:val="674042E2"/>
    <w:multiLevelType w:val="hybridMultilevel"/>
    <w:tmpl w:val="2C342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7F5555"/>
    <w:multiLevelType w:val="hybridMultilevel"/>
    <w:tmpl w:val="BD7CF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A97434E"/>
    <w:multiLevelType w:val="hybridMultilevel"/>
    <w:tmpl w:val="A54857C2"/>
    <w:lvl w:ilvl="0" w:tplc="23C80AF8">
      <w:start w:val="1"/>
      <w:numFmt w:val="bullet"/>
      <w:lvlText w:val="–"/>
      <w:lvlJc w:val="left"/>
      <w:pPr>
        <w:tabs>
          <w:tab w:val="num" w:pos="720"/>
        </w:tabs>
        <w:ind w:left="720" w:hanging="360"/>
      </w:pPr>
      <w:rPr>
        <w:rFonts w:ascii="Calibri Light" w:hAnsi="Calibri Light" w:hint="default"/>
      </w:rPr>
    </w:lvl>
    <w:lvl w:ilvl="1" w:tplc="05BEB912">
      <w:start w:val="1"/>
      <w:numFmt w:val="bullet"/>
      <w:lvlText w:val="–"/>
      <w:lvlJc w:val="left"/>
      <w:pPr>
        <w:tabs>
          <w:tab w:val="num" w:pos="1440"/>
        </w:tabs>
        <w:ind w:left="1440" w:hanging="360"/>
      </w:pPr>
      <w:rPr>
        <w:rFonts w:ascii="Calibri Light" w:hAnsi="Calibri Light" w:hint="default"/>
      </w:rPr>
    </w:lvl>
    <w:lvl w:ilvl="2" w:tplc="68D077AC">
      <w:start w:val="47"/>
      <w:numFmt w:val="bullet"/>
      <w:lvlText w:val="-"/>
      <w:lvlJc w:val="left"/>
      <w:pPr>
        <w:tabs>
          <w:tab w:val="num" w:pos="2160"/>
        </w:tabs>
        <w:ind w:left="2160" w:hanging="360"/>
      </w:pPr>
      <w:rPr>
        <w:rFonts w:ascii="Arial" w:hAnsi="Arial" w:hint="default"/>
      </w:rPr>
    </w:lvl>
    <w:lvl w:ilvl="3" w:tplc="A496ABF8" w:tentative="1">
      <w:start w:val="1"/>
      <w:numFmt w:val="bullet"/>
      <w:lvlText w:val="–"/>
      <w:lvlJc w:val="left"/>
      <w:pPr>
        <w:tabs>
          <w:tab w:val="num" w:pos="2880"/>
        </w:tabs>
        <w:ind w:left="2880" w:hanging="360"/>
      </w:pPr>
      <w:rPr>
        <w:rFonts w:ascii="Calibri Light" w:hAnsi="Calibri Light" w:hint="default"/>
      </w:rPr>
    </w:lvl>
    <w:lvl w:ilvl="4" w:tplc="D1B6D396" w:tentative="1">
      <w:start w:val="1"/>
      <w:numFmt w:val="bullet"/>
      <w:lvlText w:val="–"/>
      <w:lvlJc w:val="left"/>
      <w:pPr>
        <w:tabs>
          <w:tab w:val="num" w:pos="3600"/>
        </w:tabs>
        <w:ind w:left="3600" w:hanging="360"/>
      </w:pPr>
      <w:rPr>
        <w:rFonts w:ascii="Calibri Light" w:hAnsi="Calibri Light" w:hint="default"/>
      </w:rPr>
    </w:lvl>
    <w:lvl w:ilvl="5" w:tplc="9B4A0870" w:tentative="1">
      <w:start w:val="1"/>
      <w:numFmt w:val="bullet"/>
      <w:lvlText w:val="–"/>
      <w:lvlJc w:val="left"/>
      <w:pPr>
        <w:tabs>
          <w:tab w:val="num" w:pos="4320"/>
        </w:tabs>
        <w:ind w:left="4320" w:hanging="360"/>
      </w:pPr>
      <w:rPr>
        <w:rFonts w:ascii="Calibri Light" w:hAnsi="Calibri Light" w:hint="default"/>
      </w:rPr>
    </w:lvl>
    <w:lvl w:ilvl="6" w:tplc="2410D3C6" w:tentative="1">
      <w:start w:val="1"/>
      <w:numFmt w:val="bullet"/>
      <w:lvlText w:val="–"/>
      <w:lvlJc w:val="left"/>
      <w:pPr>
        <w:tabs>
          <w:tab w:val="num" w:pos="5040"/>
        </w:tabs>
        <w:ind w:left="5040" w:hanging="360"/>
      </w:pPr>
      <w:rPr>
        <w:rFonts w:ascii="Calibri Light" w:hAnsi="Calibri Light" w:hint="default"/>
      </w:rPr>
    </w:lvl>
    <w:lvl w:ilvl="7" w:tplc="D1E6E016" w:tentative="1">
      <w:start w:val="1"/>
      <w:numFmt w:val="bullet"/>
      <w:lvlText w:val="–"/>
      <w:lvlJc w:val="left"/>
      <w:pPr>
        <w:tabs>
          <w:tab w:val="num" w:pos="5760"/>
        </w:tabs>
        <w:ind w:left="5760" w:hanging="360"/>
      </w:pPr>
      <w:rPr>
        <w:rFonts w:ascii="Calibri Light" w:hAnsi="Calibri Light" w:hint="default"/>
      </w:rPr>
    </w:lvl>
    <w:lvl w:ilvl="8" w:tplc="5A5AB086" w:tentative="1">
      <w:start w:val="1"/>
      <w:numFmt w:val="bullet"/>
      <w:lvlText w:val="–"/>
      <w:lvlJc w:val="left"/>
      <w:pPr>
        <w:tabs>
          <w:tab w:val="num" w:pos="6480"/>
        </w:tabs>
        <w:ind w:left="6480" w:hanging="360"/>
      </w:pPr>
      <w:rPr>
        <w:rFonts w:ascii="Calibri Light" w:hAnsi="Calibri Light" w:hint="default"/>
      </w:rPr>
    </w:lvl>
  </w:abstractNum>
  <w:num w:numId="1">
    <w:abstractNumId w:val="20"/>
  </w:num>
  <w:num w:numId="2">
    <w:abstractNumId w:val="5"/>
  </w:num>
  <w:num w:numId="3">
    <w:abstractNumId w:val="4"/>
  </w:num>
  <w:num w:numId="4">
    <w:abstractNumId w:val="12"/>
  </w:num>
  <w:num w:numId="5">
    <w:abstractNumId w:val="22"/>
  </w:num>
  <w:num w:numId="6">
    <w:abstractNumId w:val="9"/>
  </w:num>
  <w:num w:numId="7">
    <w:abstractNumId w:val="15"/>
  </w:num>
  <w:num w:numId="8">
    <w:abstractNumId w:val="10"/>
  </w:num>
  <w:num w:numId="9">
    <w:abstractNumId w:val="21"/>
  </w:num>
  <w:num w:numId="10">
    <w:abstractNumId w:val="13"/>
  </w:num>
  <w:num w:numId="11">
    <w:abstractNumId w:val="18"/>
  </w:num>
  <w:num w:numId="12">
    <w:abstractNumId w:val="24"/>
  </w:num>
  <w:num w:numId="13">
    <w:abstractNumId w:val="0"/>
  </w:num>
  <w:num w:numId="14">
    <w:abstractNumId w:val="17"/>
    <w:lvlOverride w:ilvl="0">
      <w:startOverride w:val="1"/>
    </w:lvlOverride>
  </w:num>
  <w:num w:numId="15">
    <w:abstractNumId w:val="6"/>
  </w:num>
  <w:num w:numId="16">
    <w:abstractNumId w:val="1"/>
  </w:num>
  <w:num w:numId="17">
    <w:abstractNumId w:val="7"/>
  </w:num>
  <w:num w:numId="18">
    <w:abstractNumId w:val="23"/>
  </w:num>
  <w:num w:numId="19">
    <w:abstractNumId w:val="3"/>
  </w:num>
  <w:num w:numId="20">
    <w:abstractNumId w:val="2"/>
  </w:num>
  <w:num w:numId="21">
    <w:abstractNumId w:val="26"/>
  </w:num>
  <w:num w:numId="22">
    <w:abstractNumId w:val="19"/>
  </w:num>
  <w:num w:numId="23">
    <w:abstractNumId w:val="14"/>
  </w:num>
  <w:num w:numId="24">
    <w:abstractNumId w:val="8"/>
  </w:num>
  <w:num w:numId="25">
    <w:abstractNumId w:val="25"/>
  </w:num>
  <w:num w:numId="26">
    <w:abstractNumId w:val="11"/>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3722"/>
    <w:rsid w:val="00007FE1"/>
    <w:rsid w:val="00022BD5"/>
    <w:rsid w:val="00027E07"/>
    <w:rsid w:val="00040EDE"/>
    <w:rsid w:val="000533DB"/>
    <w:rsid w:val="000550A1"/>
    <w:rsid w:val="0006310F"/>
    <w:rsid w:val="00063FB0"/>
    <w:rsid w:val="0006537E"/>
    <w:rsid w:val="000A03EA"/>
    <w:rsid w:val="000A5ABB"/>
    <w:rsid w:val="000B3542"/>
    <w:rsid w:val="000B37FF"/>
    <w:rsid w:val="000B4486"/>
    <w:rsid w:val="000B4BFD"/>
    <w:rsid w:val="000C2240"/>
    <w:rsid w:val="000C5409"/>
    <w:rsid w:val="001025FA"/>
    <w:rsid w:val="0010662A"/>
    <w:rsid w:val="00111861"/>
    <w:rsid w:val="0011481C"/>
    <w:rsid w:val="001240F8"/>
    <w:rsid w:val="0014041C"/>
    <w:rsid w:val="00160272"/>
    <w:rsid w:val="00185B0D"/>
    <w:rsid w:val="00193563"/>
    <w:rsid w:val="001A5834"/>
    <w:rsid w:val="001A7D64"/>
    <w:rsid w:val="001B2DDC"/>
    <w:rsid w:val="001B5481"/>
    <w:rsid w:val="001C1574"/>
    <w:rsid w:val="001D19D8"/>
    <w:rsid w:val="001E1C69"/>
    <w:rsid w:val="00214483"/>
    <w:rsid w:val="0021756D"/>
    <w:rsid w:val="00274F51"/>
    <w:rsid w:val="00280E93"/>
    <w:rsid w:val="00281DA5"/>
    <w:rsid w:val="002B0FBB"/>
    <w:rsid w:val="002B68E5"/>
    <w:rsid w:val="002C6762"/>
    <w:rsid w:val="002C714D"/>
    <w:rsid w:val="002D08C7"/>
    <w:rsid w:val="002D3C76"/>
    <w:rsid w:val="002F49FE"/>
    <w:rsid w:val="00321057"/>
    <w:rsid w:val="00327805"/>
    <w:rsid w:val="00342C29"/>
    <w:rsid w:val="003522F3"/>
    <w:rsid w:val="00364034"/>
    <w:rsid w:val="00375D0D"/>
    <w:rsid w:val="00377CE6"/>
    <w:rsid w:val="00383BAE"/>
    <w:rsid w:val="00387654"/>
    <w:rsid w:val="00393E57"/>
    <w:rsid w:val="003B01A3"/>
    <w:rsid w:val="003B1F1C"/>
    <w:rsid w:val="003B6911"/>
    <w:rsid w:val="003C250B"/>
    <w:rsid w:val="003F7754"/>
    <w:rsid w:val="00403FF0"/>
    <w:rsid w:val="004103ED"/>
    <w:rsid w:val="0043008A"/>
    <w:rsid w:val="004332AA"/>
    <w:rsid w:val="00441B67"/>
    <w:rsid w:val="00454776"/>
    <w:rsid w:val="00454840"/>
    <w:rsid w:val="00457A5D"/>
    <w:rsid w:val="004A5466"/>
    <w:rsid w:val="004D4A11"/>
    <w:rsid w:val="004E7F02"/>
    <w:rsid w:val="005013B3"/>
    <w:rsid w:val="00521BC2"/>
    <w:rsid w:val="00544510"/>
    <w:rsid w:val="0055062B"/>
    <w:rsid w:val="00556A9E"/>
    <w:rsid w:val="00561C95"/>
    <w:rsid w:val="005820F7"/>
    <w:rsid w:val="00594607"/>
    <w:rsid w:val="00594FC3"/>
    <w:rsid w:val="005A3EDF"/>
    <w:rsid w:val="005D3931"/>
    <w:rsid w:val="005D48BD"/>
    <w:rsid w:val="005D507A"/>
    <w:rsid w:val="005E24B8"/>
    <w:rsid w:val="005F1ED6"/>
    <w:rsid w:val="005F43D8"/>
    <w:rsid w:val="00626F35"/>
    <w:rsid w:val="00650574"/>
    <w:rsid w:val="00657472"/>
    <w:rsid w:val="006719E0"/>
    <w:rsid w:val="00683C05"/>
    <w:rsid w:val="006B1357"/>
    <w:rsid w:val="006B4D1C"/>
    <w:rsid w:val="006B540B"/>
    <w:rsid w:val="006D3958"/>
    <w:rsid w:val="006E1543"/>
    <w:rsid w:val="007351EE"/>
    <w:rsid w:val="007357F5"/>
    <w:rsid w:val="007358C1"/>
    <w:rsid w:val="007D3186"/>
    <w:rsid w:val="007D5E00"/>
    <w:rsid w:val="007E506E"/>
    <w:rsid w:val="007F4206"/>
    <w:rsid w:val="008119B3"/>
    <w:rsid w:val="008160E8"/>
    <w:rsid w:val="00820B10"/>
    <w:rsid w:val="008350DB"/>
    <w:rsid w:val="008373D8"/>
    <w:rsid w:val="008454A8"/>
    <w:rsid w:val="008502AB"/>
    <w:rsid w:val="00866F9A"/>
    <w:rsid w:val="00871AD8"/>
    <w:rsid w:val="00883347"/>
    <w:rsid w:val="00885407"/>
    <w:rsid w:val="008900B1"/>
    <w:rsid w:val="008903DF"/>
    <w:rsid w:val="008B23D5"/>
    <w:rsid w:val="008C6543"/>
    <w:rsid w:val="008D7489"/>
    <w:rsid w:val="008F29AA"/>
    <w:rsid w:val="009050B8"/>
    <w:rsid w:val="00910881"/>
    <w:rsid w:val="0091134C"/>
    <w:rsid w:val="009118FE"/>
    <w:rsid w:val="00914129"/>
    <w:rsid w:val="00926621"/>
    <w:rsid w:val="00927EA2"/>
    <w:rsid w:val="0095712F"/>
    <w:rsid w:val="0099199E"/>
    <w:rsid w:val="00991D1E"/>
    <w:rsid w:val="009937AC"/>
    <w:rsid w:val="00997BF3"/>
    <w:rsid w:val="009A2E39"/>
    <w:rsid w:val="009A664A"/>
    <w:rsid w:val="009C1903"/>
    <w:rsid w:val="009C3BB1"/>
    <w:rsid w:val="009D29C8"/>
    <w:rsid w:val="00A000E3"/>
    <w:rsid w:val="00A0357B"/>
    <w:rsid w:val="00A103D9"/>
    <w:rsid w:val="00A2149A"/>
    <w:rsid w:val="00A216EE"/>
    <w:rsid w:val="00A2684A"/>
    <w:rsid w:val="00A42A64"/>
    <w:rsid w:val="00A937DF"/>
    <w:rsid w:val="00AB0307"/>
    <w:rsid w:val="00AB3AEB"/>
    <w:rsid w:val="00AC4C1B"/>
    <w:rsid w:val="00AD234B"/>
    <w:rsid w:val="00AD4B4F"/>
    <w:rsid w:val="00AE3011"/>
    <w:rsid w:val="00AF7555"/>
    <w:rsid w:val="00AF7E21"/>
    <w:rsid w:val="00B01582"/>
    <w:rsid w:val="00B10261"/>
    <w:rsid w:val="00B541D7"/>
    <w:rsid w:val="00B61536"/>
    <w:rsid w:val="00B723B0"/>
    <w:rsid w:val="00B735CE"/>
    <w:rsid w:val="00B737C3"/>
    <w:rsid w:val="00B74B05"/>
    <w:rsid w:val="00B77D95"/>
    <w:rsid w:val="00BB6B5E"/>
    <w:rsid w:val="00C10597"/>
    <w:rsid w:val="00C42B9C"/>
    <w:rsid w:val="00C60B37"/>
    <w:rsid w:val="00C656F3"/>
    <w:rsid w:val="00C77FC5"/>
    <w:rsid w:val="00CB2FDE"/>
    <w:rsid w:val="00CC7CE6"/>
    <w:rsid w:val="00CE0729"/>
    <w:rsid w:val="00CE79F7"/>
    <w:rsid w:val="00CF6C8D"/>
    <w:rsid w:val="00D05784"/>
    <w:rsid w:val="00D1555D"/>
    <w:rsid w:val="00D23722"/>
    <w:rsid w:val="00D34764"/>
    <w:rsid w:val="00D430E2"/>
    <w:rsid w:val="00D46613"/>
    <w:rsid w:val="00D46A91"/>
    <w:rsid w:val="00D53398"/>
    <w:rsid w:val="00D5478C"/>
    <w:rsid w:val="00D61760"/>
    <w:rsid w:val="00D71F8C"/>
    <w:rsid w:val="00D74BD0"/>
    <w:rsid w:val="00D75027"/>
    <w:rsid w:val="00D75745"/>
    <w:rsid w:val="00D859DF"/>
    <w:rsid w:val="00D863A3"/>
    <w:rsid w:val="00DA5793"/>
    <w:rsid w:val="00DA7DEF"/>
    <w:rsid w:val="00DB0447"/>
    <w:rsid w:val="00DE3518"/>
    <w:rsid w:val="00DE7F01"/>
    <w:rsid w:val="00E12490"/>
    <w:rsid w:val="00E276A0"/>
    <w:rsid w:val="00E554ED"/>
    <w:rsid w:val="00E75CDF"/>
    <w:rsid w:val="00E80500"/>
    <w:rsid w:val="00E815FA"/>
    <w:rsid w:val="00E82307"/>
    <w:rsid w:val="00EA24A5"/>
    <w:rsid w:val="00EB38C2"/>
    <w:rsid w:val="00EB4050"/>
    <w:rsid w:val="00EC644C"/>
    <w:rsid w:val="00EC7C02"/>
    <w:rsid w:val="00ED0426"/>
    <w:rsid w:val="00ED368B"/>
    <w:rsid w:val="00ED7A22"/>
    <w:rsid w:val="00F04DA2"/>
    <w:rsid w:val="00F2476F"/>
    <w:rsid w:val="00F25CE7"/>
    <w:rsid w:val="00F3414F"/>
    <w:rsid w:val="00F3521C"/>
    <w:rsid w:val="00F445EC"/>
    <w:rsid w:val="00F466C6"/>
    <w:rsid w:val="00F60752"/>
    <w:rsid w:val="00F67D18"/>
    <w:rsid w:val="00F72FEE"/>
    <w:rsid w:val="00F75C11"/>
    <w:rsid w:val="00F8050F"/>
    <w:rsid w:val="00F94217"/>
    <w:rsid w:val="00FA0159"/>
    <w:rsid w:val="00FC1B2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07E387"/>
  <w15:chartTrackingRefBased/>
  <w15:docId w15:val="{388F7E48-E000-4E17-A39E-BC5013AEF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3722"/>
    <w:pPr>
      <w:spacing w:after="180" w:line="240" w:lineRule="auto"/>
    </w:pPr>
    <w:rPr>
      <w:rFonts w:ascii="Times New Roman" w:eastAsia="PMingLiU" w:hAnsi="Times New Roman" w:cs="Times New Roman"/>
      <w:sz w:val="20"/>
      <w:szCs w:val="20"/>
      <w:lang w:val="en-GB"/>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
    <w:qFormat/>
    <w:rsid w:val="00D23722"/>
    <w:pPr>
      <w:keepNext/>
      <w:keepLines/>
      <w:numPr>
        <w:numId w:val="1"/>
      </w:numPr>
      <w:pBdr>
        <w:top w:val="single" w:sz="12" w:space="3" w:color="auto"/>
      </w:pBdr>
      <w:spacing w:before="240" w:after="180" w:line="240" w:lineRule="auto"/>
      <w:outlineLvl w:val="0"/>
    </w:pPr>
    <w:rPr>
      <w:rFonts w:ascii="Arial" w:eastAsia="PMingLiU" w:hAnsi="Arial" w:cs="Times New Roman"/>
      <w:sz w:val="36"/>
      <w:szCs w:val="20"/>
      <w:lang w:val="en-GB"/>
    </w:rPr>
  </w:style>
  <w:style w:type="paragraph" w:styleId="Heading2">
    <w:name w:val="heading 2"/>
    <w:basedOn w:val="Heading1"/>
    <w:next w:val="Normal"/>
    <w:link w:val="Heading2Char"/>
    <w:qFormat/>
    <w:rsid w:val="00D2372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D2372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D23722"/>
    <w:pPr>
      <w:numPr>
        <w:ilvl w:val="3"/>
      </w:numPr>
      <w:outlineLvl w:val="3"/>
    </w:pPr>
    <w:rPr>
      <w:sz w:val="24"/>
    </w:rPr>
  </w:style>
  <w:style w:type="paragraph" w:styleId="Heading5">
    <w:name w:val="heading 5"/>
    <w:basedOn w:val="Heading4"/>
    <w:next w:val="Normal"/>
    <w:link w:val="Heading5Char"/>
    <w:qFormat/>
    <w:rsid w:val="00D23722"/>
    <w:pPr>
      <w:numPr>
        <w:ilvl w:val="4"/>
      </w:numPr>
      <w:outlineLvl w:val="4"/>
    </w:pPr>
    <w:rPr>
      <w:sz w:val="22"/>
    </w:rPr>
  </w:style>
  <w:style w:type="paragraph" w:styleId="Heading6">
    <w:name w:val="heading 6"/>
    <w:basedOn w:val="Normal"/>
    <w:next w:val="Normal"/>
    <w:link w:val="Heading6Char"/>
    <w:qFormat/>
    <w:rsid w:val="00D23722"/>
    <w:pPr>
      <w:keepNext/>
      <w:keepLines/>
      <w:numPr>
        <w:ilvl w:val="5"/>
        <w:numId w:val="1"/>
      </w:numPr>
      <w:spacing w:before="120"/>
      <w:outlineLvl w:val="5"/>
    </w:pPr>
    <w:rPr>
      <w:rFonts w:ascii="Arial" w:hAnsi="Arial"/>
    </w:rPr>
  </w:style>
  <w:style w:type="paragraph" w:styleId="Heading7">
    <w:name w:val="heading 7"/>
    <w:basedOn w:val="Normal"/>
    <w:next w:val="Normal"/>
    <w:link w:val="Heading7Char"/>
    <w:qFormat/>
    <w:rsid w:val="00D23722"/>
    <w:pPr>
      <w:keepNext/>
      <w:keepLines/>
      <w:numPr>
        <w:ilvl w:val="6"/>
        <w:numId w:val="1"/>
      </w:numPr>
      <w:spacing w:before="120"/>
      <w:outlineLvl w:val="6"/>
    </w:pPr>
    <w:rPr>
      <w:rFonts w:ascii="Arial" w:hAnsi="Arial"/>
    </w:rPr>
  </w:style>
  <w:style w:type="paragraph" w:styleId="Heading8">
    <w:name w:val="heading 8"/>
    <w:basedOn w:val="Heading1"/>
    <w:next w:val="Normal"/>
    <w:link w:val="Heading8Char"/>
    <w:qFormat/>
    <w:rsid w:val="00D23722"/>
    <w:pPr>
      <w:numPr>
        <w:ilvl w:val="7"/>
      </w:numPr>
      <w:outlineLvl w:val="7"/>
    </w:pPr>
  </w:style>
  <w:style w:type="paragraph" w:styleId="Heading9">
    <w:name w:val="heading 9"/>
    <w:basedOn w:val="Heading8"/>
    <w:next w:val="Normal"/>
    <w:link w:val="Heading9Char"/>
    <w:qFormat/>
    <w:rsid w:val="00D2372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D23722"/>
    <w:rPr>
      <w:rFonts w:ascii="Arial" w:eastAsia="PMingLiU" w:hAnsi="Arial" w:cs="Times New Roman"/>
      <w:sz w:val="36"/>
      <w:szCs w:val="20"/>
      <w:lang w:val="en-GB"/>
    </w:rPr>
  </w:style>
  <w:style w:type="character" w:customStyle="1" w:styleId="Heading2Char">
    <w:name w:val="Heading 2 Char"/>
    <w:basedOn w:val="DefaultParagraphFont"/>
    <w:link w:val="Heading2"/>
    <w:rsid w:val="00D23722"/>
    <w:rPr>
      <w:rFonts w:ascii="Arial" w:eastAsia="PMingLiU" w:hAnsi="Arial" w:cs="Times New Roman"/>
      <w:sz w:val="32"/>
      <w:szCs w:val="20"/>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23722"/>
    <w:rPr>
      <w:rFonts w:ascii="Arial" w:eastAsia="PMingLiU"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23722"/>
    <w:rPr>
      <w:rFonts w:ascii="Arial" w:eastAsia="PMingLiU" w:hAnsi="Arial" w:cs="Times New Roman"/>
      <w:sz w:val="24"/>
      <w:szCs w:val="20"/>
      <w:lang w:val="en-GB"/>
    </w:rPr>
  </w:style>
  <w:style w:type="character" w:customStyle="1" w:styleId="Heading5Char">
    <w:name w:val="Heading 5 Char"/>
    <w:basedOn w:val="DefaultParagraphFont"/>
    <w:link w:val="Heading5"/>
    <w:rsid w:val="00D23722"/>
    <w:rPr>
      <w:rFonts w:ascii="Arial" w:eastAsia="PMingLiU" w:hAnsi="Arial" w:cs="Times New Roman"/>
      <w:szCs w:val="20"/>
      <w:lang w:val="en-GB"/>
    </w:rPr>
  </w:style>
  <w:style w:type="character" w:customStyle="1" w:styleId="Heading6Char">
    <w:name w:val="Heading 6 Char"/>
    <w:basedOn w:val="DefaultParagraphFont"/>
    <w:link w:val="Heading6"/>
    <w:rsid w:val="00D23722"/>
    <w:rPr>
      <w:rFonts w:ascii="Arial" w:eastAsia="PMingLiU" w:hAnsi="Arial" w:cs="Times New Roman"/>
      <w:sz w:val="20"/>
      <w:szCs w:val="20"/>
      <w:lang w:val="en-GB"/>
    </w:rPr>
  </w:style>
  <w:style w:type="character" w:customStyle="1" w:styleId="Heading7Char">
    <w:name w:val="Heading 7 Char"/>
    <w:basedOn w:val="DefaultParagraphFont"/>
    <w:link w:val="Heading7"/>
    <w:rsid w:val="00D23722"/>
    <w:rPr>
      <w:rFonts w:ascii="Arial" w:eastAsia="PMingLiU" w:hAnsi="Arial" w:cs="Times New Roman"/>
      <w:sz w:val="20"/>
      <w:szCs w:val="20"/>
      <w:lang w:val="en-GB"/>
    </w:rPr>
  </w:style>
  <w:style w:type="character" w:customStyle="1" w:styleId="Heading8Char">
    <w:name w:val="Heading 8 Char"/>
    <w:basedOn w:val="DefaultParagraphFont"/>
    <w:link w:val="Heading8"/>
    <w:rsid w:val="00D23722"/>
    <w:rPr>
      <w:rFonts w:ascii="Arial" w:eastAsia="PMingLiU" w:hAnsi="Arial" w:cs="Times New Roman"/>
      <w:sz w:val="36"/>
      <w:szCs w:val="20"/>
      <w:lang w:val="en-GB"/>
    </w:rPr>
  </w:style>
  <w:style w:type="character" w:customStyle="1" w:styleId="Heading9Char">
    <w:name w:val="Heading 9 Char"/>
    <w:basedOn w:val="DefaultParagraphFont"/>
    <w:link w:val="Heading9"/>
    <w:rsid w:val="00D23722"/>
    <w:rPr>
      <w:rFonts w:ascii="Arial" w:eastAsia="PMingLiU" w:hAnsi="Arial" w:cs="Times New Roman"/>
      <w:sz w:val="36"/>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23722"/>
    <w:pPr>
      <w:widowControl w:val="0"/>
      <w:spacing w:after="0" w:line="240" w:lineRule="auto"/>
    </w:pPr>
    <w:rPr>
      <w:rFonts w:ascii="Arial" w:eastAsia="PMingLiU" w:hAnsi="Arial" w:cs="Times New Roman"/>
      <w:b/>
      <w:noProof/>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D23722"/>
    <w:rPr>
      <w:rFonts w:ascii="Arial" w:eastAsia="PMingLiU" w:hAnsi="Arial" w:cs="Times New Roman"/>
      <w:b/>
      <w:noProof/>
      <w:sz w:val="18"/>
      <w:szCs w:val="20"/>
      <w:lang w:val="en-GB"/>
    </w:rPr>
  </w:style>
  <w:style w:type="paragraph" w:styleId="Caption">
    <w:name w:val="caption"/>
    <w:aliases w:val="cap"/>
    <w:basedOn w:val="Normal"/>
    <w:next w:val="Normal"/>
    <w:link w:val="CaptionChar"/>
    <w:uiPriority w:val="35"/>
    <w:qFormat/>
    <w:rsid w:val="00D23722"/>
    <w:pPr>
      <w:spacing w:before="120" w:after="120"/>
    </w:pPr>
    <w:rPr>
      <w:b/>
    </w:rPr>
  </w:style>
  <w:style w:type="character" w:customStyle="1" w:styleId="CaptionChar">
    <w:name w:val="Caption Char"/>
    <w:aliases w:val="cap Char"/>
    <w:link w:val="Caption"/>
    <w:uiPriority w:val="35"/>
    <w:rsid w:val="00D23722"/>
    <w:rPr>
      <w:rFonts w:ascii="Times New Roman" w:eastAsia="PMingLiU" w:hAnsi="Times New Roman" w:cs="Times New Roman"/>
      <w:b/>
      <w:sz w:val="20"/>
      <w:szCs w:val="20"/>
      <w:lang w:val="en-GB"/>
    </w:rPr>
  </w:style>
  <w:style w:type="paragraph" w:styleId="ListParagraph">
    <w:name w:val="List Paragraph"/>
    <w:aliases w:val="- Bullets,목록 단락,リスト段落,Lista1,?? ??,?????,????,列出段落,列出段落1,中等深浅网格 1 - 着色 21,列表段落"/>
    <w:basedOn w:val="Normal"/>
    <w:link w:val="ListParagraphChar"/>
    <w:uiPriority w:val="34"/>
    <w:qFormat/>
    <w:rsid w:val="00D23722"/>
    <w:pPr>
      <w:ind w:left="720"/>
    </w:pPr>
  </w:style>
  <w:style w:type="character" w:customStyle="1" w:styleId="ListParagraphChar">
    <w:name w:val="List Paragraph Char"/>
    <w:aliases w:val="- Bullets Char,목록 단락 Char,リスト段落 Char,Lista1 Char,?? ?? Char,????? Char,???? Char,列出段落 Char,列出段落1 Char,中等深浅网格 1 - 着色 21 Char,列表段落 Char"/>
    <w:link w:val="ListParagraph"/>
    <w:uiPriority w:val="34"/>
    <w:qFormat/>
    <w:locked/>
    <w:rsid w:val="00D23722"/>
    <w:rPr>
      <w:rFonts w:ascii="Times New Roman" w:eastAsia="PMingLiU" w:hAnsi="Times New Roman" w:cs="Times New Roman"/>
      <w:sz w:val="20"/>
      <w:szCs w:val="20"/>
      <w:lang w:val="en-GB"/>
    </w:rPr>
  </w:style>
  <w:style w:type="table" w:styleId="TableGrid">
    <w:name w:val="Table Grid"/>
    <w:basedOn w:val="TableNormal"/>
    <w:rsid w:val="00D23722"/>
    <w:pPr>
      <w:spacing w:after="0" w:line="240" w:lineRule="auto"/>
    </w:pPr>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D23722"/>
    <w:pPr>
      <w:spacing w:after="60"/>
      <w:jc w:val="both"/>
    </w:pPr>
    <w:rPr>
      <w:rFonts w:eastAsia="MS Mincho"/>
      <w:szCs w:val="24"/>
      <w:lang w:val="en-US"/>
    </w:rPr>
  </w:style>
  <w:style w:type="character" w:customStyle="1" w:styleId="3GPPNormalTextChar">
    <w:name w:val="3GPP Normal Text Char"/>
    <w:link w:val="3GPPNormalText"/>
    <w:rsid w:val="00D23722"/>
    <w:rPr>
      <w:rFonts w:ascii="Times New Roman" w:eastAsia="MS Mincho" w:hAnsi="Times New Roman" w:cs="Times New Roman"/>
      <w:sz w:val="20"/>
      <w:szCs w:val="24"/>
    </w:rPr>
  </w:style>
  <w:style w:type="paragraph" w:styleId="BodyText">
    <w:name w:val="Body Text"/>
    <w:basedOn w:val="Normal"/>
    <w:link w:val="BodyTextChar"/>
    <w:uiPriority w:val="99"/>
    <w:unhideWhenUsed/>
    <w:rsid w:val="00D23722"/>
    <w:pPr>
      <w:spacing w:after="120"/>
    </w:pPr>
  </w:style>
  <w:style w:type="character" w:customStyle="1" w:styleId="BodyTextChar">
    <w:name w:val="Body Text Char"/>
    <w:basedOn w:val="DefaultParagraphFont"/>
    <w:link w:val="BodyText"/>
    <w:uiPriority w:val="99"/>
    <w:rsid w:val="00D23722"/>
    <w:rPr>
      <w:rFonts w:ascii="Times New Roman" w:eastAsia="PMingLiU" w:hAnsi="Times New Roman" w:cs="Times New Roman"/>
      <w:sz w:val="20"/>
      <w:szCs w:val="20"/>
      <w:lang w:val="en-GB"/>
    </w:rPr>
  </w:style>
  <w:style w:type="paragraph" w:customStyle="1" w:styleId="EQ">
    <w:name w:val="EQ"/>
    <w:basedOn w:val="Normal"/>
    <w:next w:val="Normal"/>
    <w:rsid w:val="001E1C69"/>
    <w:pPr>
      <w:keepLines/>
      <w:tabs>
        <w:tab w:val="center" w:pos="4536"/>
        <w:tab w:val="right" w:pos="9072"/>
      </w:tabs>
    </w:pPr>
    <w:rPr>
      <w:rFonts w:eastAsia="Times New Roman"/>
      <w:noProof/>
    </w:rPr>
  </w:style>
  <w:style w:type="character" w:styleId="PlaceholderText">
    <w:name w:val="Placeholder Text"/>
    <w:basedOn w:val="DefaultParagraphFont"/>
    <w:uiPriority w:val="99"/>
    <w:semiHidden/>
    <w:rsid w:val="009118FE"/>
    <w:rPr>
      <w:color w:val="808080"/>
    </w:rPr>
  </w:style>
  <w:style w:type="paragraph" w:styleId="BalloonText">
    <w:name w:val="Balloon Text"/>
    <w:basedOn w:val="Normal"/>
    <w:link w:val="BalloonTextChar"/>
    <w:uiPriority w:val="99"/>
    <w:semiHidden/>
    <w:unhideWhenUsed/>
    <w:rsid w:val="00AD4B4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D4B4F"/>
    <w:rPr>
      <w:rFonts w:ascii="Segoe UI" w:eastAsia="PMingLiU" w:hAnsi="Segoe UI" w:cs="Segoe UI"/>
      <w:sz w:val="18"/>
      <w:szCs w:val="18"/>
      <w:lang w:val="en-GB"/>
    </w:rPr>
  </w:style>
  <w:style w:type="character" w:styleId="CommentReference">
    <w:name w:val="annotation reference"/>
    <w:basedOn w:val="DefaultParagraphFont"/>
    <w:uiPriority w:val="99"/>
    <w:semiHidden/>
    <w:unhideWhenUsed/>
    <w:rsid w:val="000B37FF"/>
    <w:rPr>
      <w:sz w:val="16"/>
      <w:szCs w:val="16"/>
    </w:rPr>
  </w:style>
  <w:style w:type="paragraph" w:styleId="CommentText">
    <w:name w:val="annotation text"/>
    <w:basedOn w:val="Normal"/>
    <w:link w:val="CommentTextChar"/>
    <w:uiPriority w:val="99"/>
    <w:semiHidden/>
    <w:unhideWhenUsed/>
    <w:rsid w:val="000B37FF"/>
  </w:style>
  <w:style w:type="character" w:customStyle="1" w:styleId="CommentTextChar">
    <w:name w:val="Comment Text Char"/>
    <w:basedOn w:val="DefaultParagraphFont"/>
    <w:link w:val="CommentText"/>
    <w:uiPriority w:val="99"/>
    <w:semiHidden/>
    <w:rsid w:val="000B37FF"/>
    <w:rPr>
      <w:rFonts w:ascii="Times New Roman" w:eastAsia="PMingLiU"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0B37FF"/>
    <w:rPr>
      <w:b/>
      <w:bCs/>
    </w:rPr>
  </w:style>
  <w:style w:type="character" w:customStyle="1" w:styleId="CommentSubjectChar">
    <w:name w:val="Comment Subject Char"/>
    <w:basedOn w:val="CommentTextChar"/>
    <w:link w:val="CommentSubject"/>
    <w:uiPriority w:val="99"/>
    <w:semiHidden/>
    <w:rsid w:val="000B37FF"/>
    <w:rPr>
      <w:rFonts w:ascii="Times New Roman" w:eastAsia="PMingLiU" w:hAnsi="Times New Roman" w:cs="Times New Roman"/>
      <w:b/>
      <w:bCs/>
      <w:sz w:val="20"/>
      <w:szCs w:val="20"/>
      <w:lang w:val="en-GB"/>
    </w:rPr>
  </w:style>
  <w:style w:type="paragraph" w:styleId="Revision">
    <w:name w:val="Revision"/>
    <w:hidden/>
    <w:uiPriority w:val="99"/>
    <w:semiHidden/>
    <w:rsid w:val="000B37FF"/>
    <w:pPr>
      <w:spacing w:after="0" w:line="240" w:lineRule="auto"/>
    </w:pPr>
    <w:rPr>
      <w:rFonts w:ascii="Times New Roman" w:eastAsia="PMingLiU" w:hAnsi="Times New Roman" w:cs="Times New Roman"/>
      <w:sz w:val="20"/>
      <w:szCs w:val="20"/>
      <w:lang w:val="en-GB"/>
    </w:rPr>
  </w:style>
  <w:style w:type="paragraph" w:styleId="NormalWeb">
    <w:name w:val="Normal (Web)"/>
    <w:basedOn w:val="Normal"/>
    <w:uiPriority w:val="99"/>
    <w:semiHidden/>
    <w:unhideWhenUsed/>
    <w:rsid w:val="00D34764"/>
    <w:pPr>
      <w:spacing w:before="100" w:beforeAutospacing="1" w:after="100" w:afterAutospacing="1"/>
    </w:pPr>
    <w:rPr>
      <w:rFonts w:eastAsiaTheme="minorEastAsia"/>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5097224">
      <w:bodyDiv w:val="1"/>
      <w:marLeft w:val="0"/>
      <w:marRight w:val="0"/>
      <w:marTop w:val="0"/>
      <w:marBottom w:val="0"/>
      <w:divBdr>
        <w:top w:val="none" w:sz="0" w:space="0" w:color="auto"/>
        <w:left w:val="none" w:sz="0" w:space="0" w:color="auto"/>
        <w:bottom w:val="none" w:sz="0" w:space="0" w:color="auto"/>
        <w:right w:val="none" w:sz="0" w:space="0" w:color="auto"/>
      </w:divBdr>
    </w:div>
    <w:div w:id="331110203">
      <w:bodyDiv w:val="1"/>
      <w:marLeft w:val="0"/>
      <w:marRight w:val="0"/>
      <w:marTop w:val="0"/>
      <w:marBottom w:val="0"/>
      <w:divBdr>
        <w:top w:val="none" w:sz="0" w:space="0" w:color="auto"/>
        <w:left w:val="none" w:sz="0" w:space="0" w:color="auto"/>
        <w:bottom w:val="none" w:sz="0" w:space="0" w:color="auto"/>
        <w:right w:val="none" w:sz="0" w:space="0" w:color="auto"/>
      </w:divBdr>
      <w:divsChild>
        <w:div w:id="1591039249">
          <w:marLeft w:val="1267"/>
          <w:marRight w:val="0"/>
          <w:marTop w:val="180"/>
          <w:marBottom w:val="0"/>
          <w:divBdr>
            <w:top w:val="none" w:sz="0" w:space="0" w:color="auto"/>
            <w:left w:val="none" w:sz="0" w:space="0" w:color="auto"/>
            <w:bottom w:val="none" w:sz="0" w:space="0" w:color="auto"/>
            <w:right w:val="none" w:sz="0" w:space="0" w:color="auto"/>
          </w:divBdr>
        </w:div>
      </w:divsChild>
    </w:div>
    <w:div w:id="680938017">
      <w:bodyDiv w:val="1"/>
      <w:marLeft w:val="0"/>
      <w:marRight w:val="0"/>
      <w:marTop w:val="0"/>
      <w:marBottom w:val="0"/>
      <w:divBdr>
        <w:top w:val="none" w:sz="0" w:space="0" w:color="auto"/>
        <w:left w:val="none" w:sz="0" w:space="0" w:color="auto"/>
        <w:bottom w:val="none" w:sz="0" w:space="0" w:color="auto"/>
        <w:right w:val="none" w:sz="0" w:space="0" w:color="auto"/>
      </w:divBdr>
      <w:divsChild>
        <w:div w:id="775834242">
          <w:marLeft w:val="1267"/>
          <w:marRight w:val="0"/>
          <w:marTop w:val="180"/>
          <w:marBottom w:val="0"/>
          <w:divBdr>
            <w:top w:val="none" w:sz="0" w:space="0" w:color="auto"/>
            <w:left w:val="none" w:sz="0" w:space="0" w:color="auto"/>
            <w:bottom w:val="none" w:sz="0" w:space="0" w:color="auto"/>
            <w:right w:val="none" w:sz="0" w:space="0" w:color="auto"/>
          </w:divBdr>
        </w:div>
        <w:div w:id="841428986">
          <w:marLeft w:val="1699"/>
          <w:marRight w:val="0"/>
          <w:marTop w:val="120"/>
          <w:marBottom w:val="0"/>
          <w:divBdr>
            <w:top w:val="none" w:sz="0" w:space="0" w:color="auto"/>
            <w:left w:val="none" w:sz="0" w:space="0" w:color="auto"/>
            <w:bottom w:val="none" w:sz="0" w:space="0" w:color="auto"/>
            <w:right w:val="none" w:sz="0" w:space="0" w:color="auto"/>
          </w:divBdr>
        </w:div>
        <w:div w:id="2085447544">
          <w:marLeft w:val="1267"/>
          <w:marRight w:val="0"/>
          <w:marTop w:val="180"/>
          <w:marBottom w:val="0"/>
          <w:divBdr>
            <w:top w:val="none" w:sz="0" w:space="0" w:color="auto"/>
            <w:left w:val="none" w:sz="0" w:space="0" w:color="auto"/>
            <w:bottom w:val="none" w:sz="0" w:space="0" w:color="auto"/>
            <w:right w:val="none" w:sz="0" w:space="0" w:color="auto"/>
          </w:divBdr>
        </w:div>
        <w:div w:id="284393056">
          <w:marLeft w:val="1699"/>
          <w:marRight w:val="0"/>
          <w:marTop w:val="120"/>
          <w:marBottom w:val="0"/>
          <w:divBdr>
            <w:top w:val="none" w:sz="0" w:space="0" w:color="auto"/>
            <w:left w:val="none" w:sz="0" w:space="0" w:color="auto"/>
            <w:bottom w:val="none" w:sz="0" w:space="0" w:color="auto"/>
            <w:right w:val="none" w:sz="0" w:space="0" w:color="auto"/>
          </w:divBdr>
        </w:div>
        <w:div w:id="1941259893">
          <w:marLeft w:val="1267"/>
          <w:marRight w:val="0"/>
          <w:marTop w:val="180"/>
          <w:marBottom w:val="0"/>
          <w:divBdr>
            <w:top w:val="none" w:sz="0" w:space="0" w:color="auto"/>
            <w:left w:val="none" w:sz="0" w:space="0" w:color="auto"/>
            <w:bottom w:val="none" w:sz="0" w:space="0" w:color="auto"/>
            <w:right w:val="none" w:sz="0" w:space="0" w:color="auto"/>
          </w:divBdr>
        </w:div>
        <w:div w:id="1738504448">
          <w:marLeft w:val="1699"/>
          <w:marRight w:val="0"/>
          <w:marTop w:val="120"/>
          <w:marBottom w:val="0"/>
          <w:divBdr>
            <w:top w:val="none" w:sz="0" w:space="0" w:color="auto"/>
            <w:left w:val="none" w:sz="0" w:space="0" w:color="auto"/>
            <w:bottom w:val="none" w:sz="0" w:space="0" w:color="auto"/>
            <w:right w:val="none" w:sz="0" w:space="0" w:color="auto"/>
          </w:divBdr>
        </w:div>
      </w:divsChild>
    </w:div>
    <w:div w:id="1031415247">
      <w:bodyDiv w:val="1"/>
      <w:marLeft w:val="0"/>
      <w:marRight w:val="0"/>
      <w:marTop w:val="0"/>
      <w:marBottom w:val="0"/>
      <w:divBdr>
        <w:top w:val="none" w:sz="0" w:space="0" w:color="auto"/>
        <w:left w:val="none" w:sz="0" w:space="0" w:color="auto"/>
        <w:bottom w:val="none" w:sz="0" w:space="0" w:color="auto"/>
        <w:right w:val="none" w:sz="0" w:space="0" w:color="auto"/>
      </w:divBdr>
      <w:divsChild>
        <w:div w:id="2076002954">
          <w:marLeft w:val="432"/>
          <w:marRight w:val="0"/>
          <w:marTop w:val="240"/>
          <w:marBottom w:val="0"/>
          <w:divBdr>
            <w:top w:val="none" w:sz="0" w:space="0" w:color="auto"/>
            <w:left w:val="none" w:sz="0" w:space="0" w:color="auto"/>
            <w:bottom w:val="none" w:sz="0" w:space="0" w:color="auto"/>
            <w:right w:val="none" w:sz="0" w:space="0" w:color="auto"/>
          </w:divBdr>
        </w:div>
      </w:divsChild>
    </w:div>
    <w:div w:id="1117258581">
      <w:bodyDiv w:val="1"/>
      <w:marLeft w:val="0"/>
      <w:marRight w:val="0"/>
      <w:marTop w:val="0"/>
      <w:marBottom w:val="0"/>
      <w:divBdr>
        <w:top w:val="none" w:sz="0" w:space="0" w:color="auto"/>
        <w:left w:val="none" w:sz="0" w:space="0" w:color="auto"/>
        <w:bottom w:val="none" w:sz="0" w:space="0" w:color="auto"/>
        <w:right w:val="none" w:sz="0" w:space="0" w:color="auto"/>
      </w:divBdr>
    </w:div>
    <w:div w:id="1519007596">
      <w:bodyDiv w:val="1"/>
      <w:marLeft w:val="0"/>
      <w:marRight w:val="0"/>
      <w:marTop w:val="0"/>
      <w:marBottom w:val="0"/>
      <w:divBdr>
        <w:top w:val="none" w:sz="0" w:space="0" w:color="auto"/>
        <w:left w:val="none" w:sz="0" w:space="0" w:color="auto"/>
        <w:bottom w:val="none" w:sz="0" w:space="0" w:color="auto"/>
        <w:right w:val="none" w:sz="0" w:space="0" w:color="auto"/>
      </w:divBdr>
    </w:div>
    <w:div w:id="2085834562">
      <w:bodyDiv w:val="1"/>
      <w:marLeft w:val="0"/>
      <w:marRight w:val="0"/>
      <w:marTop w:val="0"/>
      <w:marBottom w:val="0"/>
      <w:divBdr>
        <w:top w:val="none" w:sz="0" w:space="0" w:color="auto"/>
        <w:left w:val="none" w:sz="0" w:space="0" w:color="auto"/>
        <w:bottom w:val="none" w:sz="0" w:space="0" w:color="auto"/>
        <w:right w:val="none" w:sz="0" w:space="0" w:color="auto"/>
      </w:divBdr>
      <w:divsChild>
        <w:div w:id="1264146575">
          <w:marLeft w:val="1267"/>
          <w:marRight w:val="0"/>
          <w:marTop w:val="180"/>
          <w:marBottom w:val="0"/>
          <w:divBdr>
            <w:top w:val="none" w:sz="0" w:space="0" w:color="auto"/>
            <w:left w:val="none" w:sz="0" w:space="0" w:color="auto"/>
            <w:bottom w:val="none" w:sz="0" w:space="0" w:color="auto"/>
            <w:right w:val="none" w:sz="0" w:space="0" w:color="auto"/>
          </w:divBdr>
        </w:div>
      </w:divsChild>
    </w:div>
    <w:div w:id="209670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image" Target="media/image6.emf"/><Relationship Id="rId17" Type="http://schemas.openxmlformats.org/officeDocument/2006/relationships/package" Target="embeddings/Microsoft_Visio_Drawing2.vsdx"/><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package" Target="embeddings/Microsoft_Visio_Drawing3.vsdx"/><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5.emf"/><Relationship Id="rId5" Type="http://schemas.openxmlformats.org/officeDocument/2006/relationships/hyperlink" Target="http://www.3gpp.org/ftp/TSG_RAN/WG1_RL1/TSGR1_94b/Invitation/" TargetMode="External"/><Relationship Id="rId15" Type="http://schemas.openxmlformats.org/officeDocument/2006/relationships/image" Target="media/image9.emf"/><Relationship Id="rId10" Type="http://schemas.openxmlformats.org/officeDocument/2006/relationships/package" Target="embeddings/Microsoft_Visio_Drawing1.vsdx"/><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4.emf"/><Relationship Id="rId14" Type="http://schemas.openxmlformats.org/officeDocument/2006/relationships/image" Target="media/image8.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TotalTime>
  <Pages>10</Pages>
  <Words>3290</Words>
  <Characters>18753</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Potential enhancements to URLLC PUSCH</vt:lpstr>
    </vt:vector>
  </TitlesOfParts>
  <Company>Mediatek</Company>
  <LinksUpToDate>false</LinksUpToDate>
  <CharactersWithSpaces>22000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Potential enhancements to URLLC PUSCH</dc:title>
  <dc:subject/>
  <dc:creator>Abdellatif Salah</dc:creator>
  <cp:keywords/>
  <dc:description/>
  <cp:lastModifiedBy>Abdellatif Salah</cp:lastModifiedBy>
  <cp:revision>12</cp:revision>
  <cp:lastPrinted>2018-11-02T17:06:00Z</cp:lastPrinted>
  <dcterms:created xsi:type="dcterms:W3CDTF">2019-02-15T15:42:00Z</dcterms:created>
  <dcterms:modified xsi:type="dcterms:W3CDTF">2019-02-15T18:13:00Z</dcterms:modified>
</cp:coreProperties>
</file>